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9BC01" w14:textId="77777777" w:rsidR="004D1CDD" w:rsidRPr="006D6534" w:rsidRDefault="004D1CDD" w:rsidP="004D1CDD">
      <w:pPr>
        <w:tabs>
          <w:tab w:val="left" w:pos="5370"/>
        </w:tabs>
        <w:spacing w:after="0" w:line="240" w:lineRule="auto"/>
        <w:jc w:val="center"/>
        <w:rPr>
          <w:rFonts w:eastAsia="Times New Roman"/>
          <w:b/>
          <w:bCs/>
          <w:sz w:val="36"/>
          <w:szCs w:val="36"/>
          <w:lang w:eastAsia="ru-RU"/>
        </w:rPr>
      </w:pPr>
      <w:bookmarkStart w:id="0" w:name="_Hlk139532723"/>
      <w:bookmarkStart w:id="1" w:name="_GoBack"/>
      <w:bookmarkEnd w:id="1"/>
      <w:r w:rsidRPr="006D6534">
        <w:rPr>
          <w:rFonts w:eastAsia="Times New Roman"/>
          <w:b/>
          <w:bCs/>
          <w:sz w:val="36"/>
          <w:szCs w:val="36"/>
          <w:lang w:eastAsia="ru-RU"/>
        </w:rPr>
        <w:t xml:space="preserve">Положення про зміст, опис герба і прапора, </w:t>
      </w:r>
    </w:p>
    <w:p w14:paraId="6C7E17AD" w14:textId="77777777" w:rsidR="004D1CDD" w:rsidRPr="006D6534" w:rsidRDefault="004D1CDD" w:rsidP="004D1CDD">
      <w:pPr>
        <w:tabs>
          <w:tab w:val="left" w:pos="5370"/>
        </w:tabs>
        <w:spacing w:after="0" w:line="240" w:lineRule="auto"/>
        <w:jc w:val="center"/>
        <w:rPr>
          <w:rFonts w:eastAsia="Times New Roman"/>
          <w:b/>
          <w:bCs/>
          <w:sz w:val="36"/>
          <w:szCs w:val="36"/>
          <w:lang w:eastAsia="ru-RU"/>
        </w:rPr>
      </w:pPr>
      <w:r w:rsidRPr="006D6534">
        <w:rPr>
          <w:rFonts w:eastAsia="Times New Roman"/>
          <w:b/>
          <w:bCs/>
          <w:sz w:val="36"/>
          <w:szCs w:val="36"/>
          <w:lang w:eastAsia="ru-RU"/>
        </w:rPr>
        <w:t>порядок використання офіційної символіки</w:t>
      </w:r>
    </w:p>
    <w:p w14:paraId="3C5F3338" w14:textId="77777777" w:rsidR="004D1CDD" w:rsidRPr="006D6534" w:rsidRDefault="004D1CDD" w:rsidP="004D1CDD">
      <w:pPr>
        <w:tabs>
          <w:tab w:val="left" w:pos="5370"/>
        </w:tabs>
        <w:spacing w:after="0" w:line="240" w:lineRule="auto"/>
        <w:jc w:val="center"/>
        <w:rPr>
          <w:rFonts w:eastAsia="Times New Roman"/>
          <w:b/>
          <w:bCs/>
          <w:sz w:val="36"/>
          <w:szCs w:val="36"/>
          <w:lang w:eastAsia="ru-RU"/>
        </w:rPr>
      </w:pPr>
      <w:r w:rsidRPr="006D6534">
        <w:rPr>
          <w:rFonts w:eastAsia="Times New Roman"/>
          <w:b/>
          <w:bCs/>
          <w:sz w:val="36"/>
          <w:szCs w:val="36"/>
          <w:lang w:eastAsia="ru-RU"/>
        </w:rPr>
        <w:t>Андрушківської сільської територіальної громади</w:t>
      </w:r>
    </w:p>
    <w:bookmarkEnd w:id="0"/>
    <w:p w14:paraId="2B3CD06C" w14:textId="77777777" w:rsidR="004D1CDD" w:rsidRPr="006D6534" w:rsidRDefault="004D1CDD" w:rsidP="004D1CDD">
      <w:pPr>
        <w:tabs>
          <w:tab w:val="left" w:pos="5370"/>
        </w:tabs>
        <w:spacing w:after="0" w:line="240" w:lineRule="auto"/>
        <w:ind w:firstLine="851"/>
        <w:jc w:val="both"/>
        <w:rPr>
          <w:rFonts w:eastAsia="Times New Roman"/>
          <w:sz w:val="28"/>
          <w:szCs w:val="20"/>
          <w:lang w:eastAsia="ru-RU"/>
        </w:rPr>
      </w:pPr>
    </w:p>
    <w:p w14:paraId="57149A59" w14:textId="77777777" w:rsidR="004D1CDD" w:rsidRPr="006D6534" w:rsidRDefault="004D1CDD" w:rsidP="004D1CDD">
      <w:pPr>
        <w:tabs>
          <w:tab w:val="left" w:pos="5370"/>
        </w:tabs>
        <w:spacing w:after="0"/>
        <w:ind w:firstLine="851"/>
        <w:jc w:val="center"/>
        <w:rPr>
          <w:rFonts w:eastAsia="Times New Roman"/>
          <w:sz w:val="28"/>
          <w:szCs w:val="20"/>
          <w:lang w:eastAsia="ru-RU"/>
        </w:rPr>
      </w:pPr>
      <w:r w:rsidRPr="006D6534">
        <w:rPr>
          <w:rFonts w:eastAsia="Times New Roman"/>
          <w:sz w:val="28"/>
          <w:szCs w:val="20"/>
          <w:lang w:eastAsia="ru-RU"/>
        </w:rPr>
        <w:t>1. ЗАГАЛЬНІ ПОЛОЖЕННЯ</w:t>
      </w:r>
    </w:p>
    <w:p w14:paraId="4C721D60" w14:textId="77777777" w:rsidR="004D1CDD" w:rsidRPr="006D6534" w:rsidRDefault="004D1CDD" w:rsidP="004D1CDD">
      <w:pPr>
        <w:tabs>
          <w:tab w:val="left" w:pos="5370"/>
        </w:tabs>
        <w:spacing w:after="0"/>
        <w:ind w:firstLine="851"/>
        <w:jc w:val="both"/>
        <w:rPr>
          <w:rFonts w:eastAsia="Times New Roman"/>
          <w:sz w:val="28"/>
          <w:szCs w:val="20"/>
          <w:lang w:eastAsia="ru-RU"/>
        </w:rPr>
      </w:pPr>
    </w:p>
    <w:p w14:paraId="50DDCBEF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jc w:val="both"/>
        <w:rPr>
          <w:rFonts w:eastAsia="Times New Roman"/>
          <w:sz w:val="28"/>
          <w:szCs w:val="20"/>
          <w:lang w:eastAsia="ru-RU"/>
        </w:rPr>
      </w:pPr>
      <w:bookmarkStart w:id="2" w:name="_Hlk139536045"/>
      <w:bookmarkStart w:id="3" w:name="_Hlk139543275"/>
      <w:r w:rsidRPr="006D6534">
        <w:rPr>
          <w:rFonts w:eastAsia="Times New Roman"/>
          <w:sz w:val="28"/>
          <w:szCs w:val="20"/>
          <w:lang w:eastAsia="ru-RU"/>
        </w:rPr>
        <w:t xml:space="preserve">Положення про </w:t>
      </w:r>
      <w:bookmarkStart w:id="4" w:name="_Hlk139532792"/>
      <w:r w:rsidRPr="006D6534">
        <w:rPr>
          <w:rFonts w:eastAsia="Times New Roman"/>
          <w:sz w:val="28"/>
          <w:szCs w:val="20"/>
          <w:lang w:eastAsia="ru-RU"/>
        </w:rPr>
        <w:t xml:space="preserve">зміст, опис герба, прапора і гумну, порядок використання офіційної символіки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0"/>
          <w:lang w:eastAsia="ru-RU"/>
        </w:rPr>
        <w:t xml:space="preserve">територіальної громади </w:t>
      </w:r>
      <w:bookmarkEnd w:id="2"/>
      <w:bookmarkEnd w:id="3"/>
      <w:bookmarkEnd w:id="4"/>
      <w:r w:rsidRPr="006D6534">
        <w:rPr>
          <w:rFonts w:eastAsia="Times New Roman"/>
          <w:sz w:val="28"/>
          <w:szCs w:val="20"/>
          <w:lang w:eastAsia="ru-RU"/>
        </w:rPr>
        <w:t xml:space="preserve">(далі - Положення) розроблено відповідно до статті 22 Закону України «Про місцеве самоврядування в Україні» з урахуванням геральдичних, історичних, культурних, соціально-економічних та інших місцевих особливостей і традицій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0"/>
          <w:lang w:eastAsia="ru-RU"/>
        </w:rPr>
        <w:t xml:space="preserve">територіальної громади, з метою утвердження місцевого самоврядування та збереження цілісності територіальної громади. </w:t>
      </w:r>
    </w:p>
    <w:p w14:paraId="67E5646B" w14:textId="77777777" w:rsidR="004D1CDD" w:rsidRPr="006D6534" w:rsidRDefault="004D1CDD" w:rsidP="004D1CDD">
      <w:pPr>
        <w:tabs>
          <w:tab w:val="left" w:pos="5370"/>
        </w:tabs>
        <w:spacing w:after="0"/>
        <w:ind w:firstLine="851"/>
        <w:jc w:val="both"/>
        <w:rPr>
          <w:rFonts w:eastAsia="Times New Roman"/>
          <w:sz w:val="28"/>
          <w:szCs w:val="20"/>
          <w:lang w:eastAsia="ru-RU"/>
        </w:rPr>
      </w:pPr>
      <w:r w:rsidRPr="006D6534">
        <w:rPr>
          <w:rFonts w:eastAsia="Times New Roman"/>
          <w:sz w:val="28"/>
          <w:szCs w:val="20"/>
          <w:lang w:eastAsia="ru-RU"/>
        </w:rPr>
        <w:t xml:space="preserve">Це Положення визначає зміст, опис герба, прапора і гімну, порядок використання офіційної символіки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0"/>
          <w:lang w:eastAsia="ru-RU"/>
        </w:rPr>
        <w:t>територіальної громади.</w:t>
      </w:r>
    </w:p>
    <w:p w14:paraId="664A397B" w14:textId="77777777" w:rsidR="004D1CDD" w:rsidRDefault="004D1CDD" w:rsidP="004D1CDD">
      <w:pPr>
        <w:tabs>
          <w:tab w:val="left" w:pos="5370"/>
        </w:tabs>
        <w:spacing w:after="0"/>
        <w:ind w:firstLine="851"/>
        <w:jc w:val="both"/>
        <w:rPr>
          <w:rFonts w:eastAsia="Times New Roman"/>
          <w:sz w:val="28"/>
          <w:szCs w:val="20"/>
          <w:lang w:eastAsia="ru-RU"/>
        </w:rPr>
      </w:pPr>
      <w:r w:rsidRPr="006D6534">
        <w:rPr>
          <w:rFonts w:eastAsia="Times New Roman"/>
          <w:sz w:val="28"/>
          <w:szCs w:val="20"/>
          <w:lang w:eastAsia="ru-RU"/>
        </w:rPr>
        <w:t xml:space="preserve">Герб, Прапор та Гімн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0"/>
          <w:lang w:eastAsia="ru-RU"/>
        </w:rPr>
        <w:t xml:space="preserve">територіальної громади (далі Герб, Прапор та Гімн) є офіційними символами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0"/>
          <w:lang w:eastAsia="ru-RU"/>
        </w:rPr>
        <w:t>територіальної громади, затвердженими рішенням сільської ради від 27 травня 2026 року «Про затвердження офіційної символіки Андрушківської сільської територіальної громади та Положення про зміст, опис герба, прапора і гімну, порядок використання офіційної символіки Андрушківської сільської територіальної громади».</w:t>
      </w:r>
    </w:p>
    <w:p w14:paraId="6FCFDCD3" w14:textId="77777777" w:rsidR="004D1CDD" w:rsidRPr="006D6534" w:rsidRDefault="004D1CDD" w:rsidP="004D1CDD">
      <w:pPr>
        <w:tabs>
          <w:tab w:val="left" w:pos="5370"/>
        </w:tabs>
        <w:spacing w:after="0"/>
        <w:ind w:firstLine="851"/>
        <w:jc w:val="both"/>
        <w:rPr>
          <w:rFonts w:eastAsia="Times New Roman"/>
          <w:sz w:val="28"/>
          <w:szCs w:val="20"/>
          <w:lang w:eastAsia="ru-RU"/>
        </w:rPr>
      </w:pPr>
    </w:p>
    <w:p w14:paraId="6D8ED1F1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center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3. ПОРЯДОК ВИКОРИСТАННЯ ГЕРБА, ПРАПОРА  ТА ГІМН </w:t>
      </w:r>
    </w:p>
    <w:p w14:paraId="1B18FD45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</w:p>
    <w:p w14:paraId="28B8F724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3.1. Герб, Прапор і Гімн після їх затвердження на сесії сільської ради набувають легітимності і є виключно власністю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ради.</w:t>
      </w:r>
    </w:p>
    <w:p w14:paraId="5AEDE6F5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3.2. Описи та еталонні зображення герба і прапора зберігаються у </w:t>
      </w:r>
      <w:r w:rsidRPr="006D6534">
        <w:rPr>
          <w:sz w:val="28"/>
          <w:szCs w:val="24"/>
        </w:rPr>
        <w:t xml:space="preserve">Андрушківській сільській </w:t>
      </w:r>
      <w:r w:rsidRPr="006D6534">
        <w:rPr>
          <w:rFonts w:eastAsia="Times New Roman"/>
          <w:sz w:val="28"/>
          <w:szCs w:val="28"/>
          <w:lang w:eastAsia="ru-RU"/>
        </w:rPr>
        <w:t xml:space="preserve">раді, яка здійснює контроль за виконанням пунктів Положення про зміст, опис герба, прапора і гімну, порядок використання офіційної символіки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територіальної громади.</w:t>
      </w:r>
    </w:p>
    <w:p w14:paraId="73C23EC2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3.3. Репродукція та тиражування Прапора і Герба здійснюються:</w:t>
      </w:r>
    </w:p>
    <w:p w14:paraId="7DEE9F0B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- довільною технікою виконання та з різноманітних матеріалів;</w:t>
      </w:r>
    </w:p>
    <w:p w14:paraId="465871E4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- довільних (з дотриманням пропорцій) розмірів та із всіх елементів фігур.</w:t>
      </w:r>
    </w:p>
    <w:p w14:paraId="4A160C46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3.4. Зображення Герба може використовуватись:</w:t>
      </w:r>
    </w:p>
    <w:p w14:paraId="4AE1A81B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lastRenderedPageBreak/>
        <w:t xml:space="preserve">- на головному фасаді приміщення </w:t>
      </w:r>
      <w:r w:rsidRPr="006D6534">
        <w:rPr>
          <w:sz w:val="28"/>
          <w:szCs w:val="24"/>
        </w:rPr>
        <w:t xml:space="preserve">Андрушківської сільської ради </w:t>
      </w:r>
      <w:r w:rsidRPr="006D6534">
        <w:rPr>
          <w:rFonts w:eastAsia="Times New Roman"/>
          <w:sz w:val="28"/>
          <w:szCs w:val="28"/>
          <w:lang w:eastAsia="ru-RU"/>
        </w:rPr>
        <w:t>та її виконавчого комітету;</w:t>
      </w:r>
    </w:p>
    <w:p w14:paraId="4DFAE302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- у залі, в якому проводяться сесії сільської ради;</w:t>
      </w:r>
    </w:p>
    <w:p w14:paraId="2CE39D58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- у службових кабінетах працівників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 xml:space="preserve">ради та її виконавчого комітету; </w:t>
      </w:r>
    </w:p>
    <w:p w14:paraId="3317F5BD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- на знаках при в’їзді на територію населених пунктів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ради;</w:t>
      </w:r>
    </w:p>
    <w:p w14:paraId="393B130D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- на бланках організаційно-розпорядчих документів </w:t>
      </w:r>
      <w:bookmarkStart w:id="5" w:name="_Hlk230175782"/>
      <w:r w:rsidRPr="006D6534">
        <w:rPr>
          <w:sz w:val="28"/>
          <w:szCs w:val="24"/>
        </w:rPr>
        <w:t>Андрушківської</w:t>
      </w:r>
      <w:bookmarkEnd w:id="5"/>
      <w:r w:rsidRPr="006D6534">
        <w:rPr>
          <w:rFonts w:eastAsia="Times New Roman"/>
          <w:sz w:val="28"/>
          <w:szCs w:val="28"/>
          <w:lang w:eastAsia="ru-RU"/>
        </w:rPr>
        <w:t xml:space="preserve"> ради;</w:t>
      </w:r>
    </w:p>
    <w:p w14:paraId="2A56A6D3" w14:textId="77777777" w:rsidR="004D1CDD" w:rsidRPr="006D6534" w:rsidRDefault="004D1CDD" w:rsidP="004D1CDD">
      <w:pPr>
        <w:shd w:val="clear" w:color="auto" w:fill="FFFFFF"/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- на фасадах будівель, в яких розташовані виконавчі органи </w:t>
      </w:r>
      <w:r w:rsidRPr="006D6534">
        <w:rPr>
          <w:sz w:val="28"/>
          <w:szCs w:val="24"/>
        </w:rPr>
        <w:t>Андрушківської сільської</w:t>
      </w:r>
      <w:r w:rsidRPr="006D6534">
        <w:rPr>
          <w:rFonts w:eastAsia="Times New Roman"/>
          <w:sz w:val="28"/>
          <w:szCs w:val="28"/>
          <w:lang w:eastAsia="ru-RU"/>
        </w:rPr>
        <w:t xml:space="preserve"> ради, а також на вивісках з найменуваннями підпорядкованих </w:t>
      </w:r>
      <w:r w:rsidRPr="006D6534">
        <w:rPr>
          <w:sz w:val="28"/>
          <w:szCs w:val="24"/>
        </w:rPr>
        <w:t>Андрушківської</w:t>
      </w:r>
      <w:r w:rsidRPr="006D6534">
        <w:rPr>
          <w:rFonts w:eastAsia="Times New Roman"/>
          <w:sz w:val="28"/>
          <w:szCs w:val="28"/>
          <w:lang w:eastAsia="ru-RU"/>
        </w:rPr>
        <w:t xml:space="preserve"> сільській раді установ та організацій;</w:t>
      </w:r>
    </w:p>
    <w:p w14:paraId="594AC2F8" w14:textId="77777777" w:rsidR="004D1CDD" w:rsidRPr="006D6534" w:rsidRDefault="004D1CDD" w:rsidP="004D1CDD">
      <w:pPr>
        <w:shd w:val="clear" w:color="auto" w:fill="FFFFFF"/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- на візитних картках депутатів </w:t>
      </w:r>
      <w:r w:rsidRPr="006D6534">
        <w:rPr>
          <w:sz w:val="28"/>
          <w:szCs w:val="24"/>
        </w:rPr>
        <w:t>Андрушківської сільської ради</w:t>
      </w:r>
      <w:r w:rsidRPr="006D6534">
        <w:rPr>
          <w:rFonts w:eastAsia="Times New Roman"/>
          <w:sz w:val="28"/>
          <w:szCs w:val="28"/>
          <w:lang w:eastAsia="ru-RU"/>
        </w:rPr>
        <w:t xml:space="preserve">, сільського голови, секретаря сільської ради, заступників сільського голови; </w:t>
      </w:r>
    </w:p>
    <w:p w14:paraId="24268787" w14:textId="77777777" w:rsidR="004D1CDD" w:rsidRPr="006D6534" w:rsidRDefault="004D1CDD" w:rsidP="004D1CDD">
      <w:pPr>
        <w:shd w:val="clear" w:color="auto" w:fill="FFFFFF"/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- на офіційних друкованих виданнях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ради, її виконавчих органів та підпорядкованих їм організацій, установ і підприємств;</w:t>
      </w:r>
    </w:p>
    <w:p w14:paraId="7529FAF0" w14:textId="77777777" w:rsidR="004D1CDD" w:rsidRPr="006D6534" w:rsidRDefault="004D1CDD" w:rsidP="004D1CDD">
      <w:pPr>
        <w:shd w:val="clear" w:color="auto" w:fill="FFFFFF"/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- на посвідченнях сільського голови, депутатів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 xml:space="preserve">ради, посадових осіб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ради.</w:t>
      </w:r>
    </w:p>
    <w:p w14:paraId="668CD287" w14:textId="77777777" w:rsidR="004D1CDD" w:rsidRPr="006D6534" w:rsidRDefault="004D1CDD" w:rsidP="004D1CDD">
      <w:pPr>
        <w:shd w:val="clear" w:color="auto" w:fill="FFFFFF"/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- на службових транспортних засобах посадових осіб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ради;</w:t>
      </w:r>
    </w:p>
    <w:p w14:paraId="4375834C" w14:textId="77777777" w:rsidR="004D1CDD" w:rsidRPr="006D6534" w:rsidRDefault="004D1CDD" w:rsidP="004D1CDD">
      <w:pPr>
        <w:shd w:val="clear" w:color="auto" w:fill="FFFFFF"/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- в приміщенні, де проходить урочиста реєстрація актів громадського стану;</w:t>
      </w:r>
    </w:p>
    <w:p w14:paraId="0E3AD6ED" w14:textId="77777777" w:rsidR="004D1CDD" w:rsidRPr="006D6534" w:rsidRDefault="004D1CDD" w:rsidP="004D1CDD">
      <w:pPr>
        <w:shd w:val="clear" w:color="auto" w:fill="FFFFFF"/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- на краєзнавчих виданнях;</w:t>
      </w:r>
    </w:p>
    <w:p w14:paraId="0253ED2F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- в емблемах спортивних команд громади;</w:t>
      </w:r>
    </w:p>
    <w:p w14:paraId="68BEE88E" w14:textId="77777777" w:rsidR="004D1CDD" w:rsidRPr="006D6534" w:rsidRDefault="004D1CDD" w:rsidP="004D1CDD">
      <w:pPr>
        <w:shd w:val="clear" w:color="auto" w:fill="FFFFFF"/>
        <w:spacing w:before="150" w:after="0"/>
        <w:ind w:firstLine="567"/>
        <w:contextualSpacing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 xml:space="preserve">- на офіційному вебсайті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uk-UA"/>
        </w:rPr>
        <w:t>ради;</w:t>
      </w:r>
    </w:p>
    <w:p w14:paraId="7EEC9089" w14:textId="77777777" w:rsidR="004D1CDD" w:rsidRPr="006D6534" w:rsidRDefault="004D1CDD" w:rsidP="004D1CDD">
      <w:pPr>
        <w:shd w:val="clear" w:color="auto" w:fill="FFFFFF"/>
        <w:spacing w:before="150" w:after="0"/>
        <w:ind w:firstLine="567"/>
        <w:contextualSpacing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- на печатках, штампах та бланках (</w:t>
      </w:r>
      <w:bookmarkStart w:id="6" w:name="_Hlk139537958"/>
      <w:r w:rsidRPr="006D6534">
        <w:rPr>
          <w:rFonts w:eastAsia="Times New Roman"/>
          <w:sz w:val="28"/>
          <w:szCs w:val="28"/>
          <w:lang w:eastAsia="uk-UA"/>
        </w:rPr>
        <w:t>за винятком випадків, коли чинним законодавством передбачено зображення державного герба України</w:t>
      </w:r>
      <w:bookmarkEnd w:id="6"/>
      <w:r w:rsidRPr="006D6534">
        <w:rPr>
          <w:rFonts w:eastAsia="Times New Roman"/>
          <w:sz w:val="28"/>
          <w:szCs w:val="28"/>
          <w:lang w:eastAsia="uk-UA"/>
        </w:rPr>
        <w:t>);</w:t>
      </w:r>
    </w:p>
    <w:p w14:paraId="5471DFC3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- на дошках пошани, бланках грамот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ради та подяках сільського голови, рекламних щитах в оформленні при проведенні свят, фестивалів, військово-спортивних змагань, виставок, у декоративному оздобленні архітектурних споруд.</w:t>
      </w:r>
    </w:p>
    <w:p w14:paraId="2FA22FC1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3.5. Зображення герба також може бути використане при виготовленні різного виду друкованої та рекламно-сувенірної продукції: почесних грамот, листів подяки, вітальних листівок, конвертів, запрошень, бланків, проспектів та інших видів друкованої продукції, сувенірів, виготовлених у різній техніці рекламної продукції товаровиробників.</w:t>
      </w:r>
    </w:p>
    <w:p w14:paraId="7C0ED8E0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3.6. Прапор піднімається на фасаді приміщення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ради (або в іншому відведеному місці):</w:t>
      </w:r>
    </w:p>
    <w:p w14:paraId="60A2FA71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- у дні державних свят України та дні жалоби (з чорною стрічкою);</w:t>
      </w:r>
    </w:p>
    <w:p w14:paraId="676E9EA2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lastRenderedPageBreak/>
        <w:t>- у дні прийому офіційних делегацій;</w:t>
      </w:r>
    </w:p>
    <w:p w14:paraId="19C8A809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- під час всіх урочистих церемоній та свят.</w:t>
      </w:r>
    </w:p>
    <w:p w14:paraId="41E32C6C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За обставин, коли здійснюється одночасне підняття Державного прапору України, прапорів області, району та прапора</w:t>
      </w:r>
      <w:r w:rsidRPr="006D6534">
        <w:rPr>
          <w:rFonts w:eastAsia="Times New Roman"/>
          <w:sz w:val="28"/>
          <w:szCs w:val="28"/>
          <w:lang w:eastAsia="ar-SA"/>
        </w:rPr>
        <w:t xml:space="preserve">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територіальної громади, останній не може перевищувати за розмірами Державний прапор України, прапор області і розміщується праворуч від них (з боку глядача).</w:t>
      </w:r>
    </w:p>
    <w:p w14:paraId="432C0C31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У випадку одночасного підняття прапора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територіальної громади та прапора організації, фірми, установи (якщо вони розташовані поруч) прапор організації не повинен перевищувати розміри прапора громади і розташовуватися праворуч від нього (з боку глядача).</w:t>
      </w:r>
    </w:p>
    <w:p w14:paraId="0BDC8F4B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3.7. Прапор може бути піднятий під час церемоній та інших урочистих заходів, які проводять представництва окремих державних структур та виконавчих органів влади, громадські об’єднання, підприємства, установи та громадсько-культурні організації, фірми, промислові підприємства, незалежно від форм власності.</w:t>
      </w:r>
    </w:p>
    <w:p w14:paraId="2771DB68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3.8. Прапор використовується:</w:t>
      </w:r>
    </w:p>
    <w:p w14:paraId="55FAF03C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- як елемент святкового оформлення під час урочистих церемоній та свят (День села, фестивалі, виставки та ін.);</w:t>
      </w:r>
    </w:p>
    <w:p w14:paraId="16DF0444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- під час урочистої церемонії присяги новообраного сільського голови;</w:t>
      </w:r>
    </w:p>
    <w:p w14:paraId="04B36FB6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- під час проведення організаціями регіональних, господарських, політичних, культурних, спортивних та інших заходів.</w:t>
      </w:r>
    </w:p>
    <w:p w14:paraId="72D145C6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Всі підприємства, установи, організації та фізичні особи можуть використовувати тільки затверджені зображення Прапора і Герба, а з комерційною метою (реклама товару, фірми, послуги, виготовлення сувенірної продукції та товарів на експорт тощо) - виключно з дозволу </w:t>
      </w:r>
      <w:r w:rsidRPr="006D6534">
        <w:rPr>
          <w:sz w:val="28"/>
          <w:szCs w:val="24"/>
        </w:rPr>
        <w:t>Андрушківської сільської</w:t>
      </w:r>
      <w:r w:rsidRPr="006D6534">
        <w:rPr>
          <w:rFonts w:eastAsia="Times New Roman"/>
          <w:sz w:val="28"/>
          <w:szCs w:val="28"/>
          <w:lang w:eastAsia="ru-RU"/>
        </w:rPr>
        <w:t xml:space="preserve"> ради, на підставі угоди з нею.</w:t>
      </w:r>
    </w:p>
    <w:p w14:paraId="616EA0A8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>3.9. Дозвіл (або письмово оформлена відмова із зазначенням її причини) видається протягом одного місяця з моменту подання заяви. Термін дії договору погоджується сторонами. Після закінчення терміну його дії необхідно отримати дозвіл на наступний період.</w:t>
      </w:r>
    </w:p>
    <w:p w14:paraId="6C16443D" w14:textId="77777777" w:rsidR="004D1CDD" w:rsidRPr="006D6534" w:rsidRDefault="004D1CDD" w:rsidP="004D1CDD">
      <w:pPr>
        <w:shd w:val="clear" w:color="auto" w:fill="FFFFFF"/>
        <w:spacing w:after="0"/>
        <w:ind w:firstLine="567"/>
        <w:contextualSpacing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  <w:t>3.9.1. Порядок отримання дозволу на використання символіки</w:t>
      </w:r>
    </w:p>
    <w:p w14:paraId="2D44D7FD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 xml:space="preserve">Усі підприємства, установи, організації та фізичні особи подають заяву про бажання використовувати символи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uk-UA"/>
        </w:rPr>
        <w:t>територіальної громади із зазначенням цілей їх використання.</w:t>
      </w:r>
    </w:p>
    <w:p w14:paraId="451EDA41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У заяві вказується:</w:t>
      </w:r>
    </w:p>
    <w:p w14:paraId="4BA7C52E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- повна назва підприємства, установи, організації;</w:t>
      </w:r>
    </w:p>
    <w:p w14:paraId="7E44602E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- прізвище, ім’я та по батькові керівника або уповноваженого представника підприємства, установи, організації;</w:t>
      </w:r>
    </w:p>
    <w:p w14:paraId="202AC930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- місце розташування підприємства, установи, організації;</w:t>
      </w:r>
    </w:p>
    <w:p w14:paraId="2474EF4F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lastRenderedPageBreak/>
        <w:t>- вид символіки, яку бажає використовувати заявник;</w:t>
      </w:r>
    </w:p>
    <w:p w14:paraId="350D7E5F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- мета використання символіки;</w:t>
      </w:r>
    </w:p>
    <w:p w14:paraId="61B5BFBA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- термін, протягом якого буде використовуватися символіка.</w:t>
      </w:r>
    </w:p>
    <w:p w14:paraId="14892BC6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До зави додаються:</w:t>
      </w:r>
    </w:p>
    <w:p w14:paraId="6D60FF4D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- статут (положення) підприємства, установи, організації (для громадян – належним чином завірена копія паспорта фізичної особи);</w:t>
      </w:r>
    </w:p>
    <w:p w14:paraId="3D2F2BE7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- свідоцтво про державну реєстрацію або витяг з ЄДРПОУ.</w:t>
      </w:r>
    </w:p>
    <w:p w14:paraId="55B40B5E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- зразок (макет, ескіз, фото тощо) вивіски (емблеми, логотипу, продукції тощо) на якій буде використовуватись місцева символіка.</w:t>
      </w:r>
    </w:p>
    <w:p w14:paraId="7724F5CE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Заява розглядається протягом одного місяця. За результатами розгляду приймається рішення про погодження (відмову) використання символіки.</w:t>
      </w:r>
    </w:p>
    <w:p w14:paraId="5FF6C5D0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Відмова в наданні дозволу на право використання символіки можлива:</w:t>
      </w:r>
    </w:p>
    <w:p w14:paraId="190F9EA5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-  у разі ненадання заявником необхідних документів, або надані документи не відповідають дійсності;</w:t>
      </w:r>
    </w:p>
    <w:p w14:paraId="0745F0DE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lang w:eastAsia="uk-UA"/>
        </w:rPr>
        <w:t>- у разі, коли метою використання символіки є дії, що суперечать напрямкам діяльності місцевих органів влади чи органу місцевого самоврядування. Відмова у видачі дозволу може бути оскаржена і передана до суду. </w:t>
      </w:r>
    </w:p>
    <w:p w14:paraId="21362EB8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uk-UA"/>
        </w:rPr>
      </w:pPr>
      <w:r w:rsidRPr="006D6534">
        <w:rPr>
          <w:rFonts w:eastAsia="Times New Roman"/>
          <w:sz w:val="28"/>
          <w:szCs w:val="28"/>
          <w:bdr w:val="none" w:sz="0" w:space="0" w:color="auto" w:frame="1"/>
          <w:lang w:eastAsia="uk-UA"/>
        </w:rPr>
        <w:t>3.10</w:t>
      </w:r>
      <w:r w:rsidRPr="006D6534"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. </w:t>
      </w:r>
      <w:r w:rsidRPr="006D6534">
        <w:rPr>
          <w:rFonts w:eastAsia="Times New Roman"/>
          <w:sz w:val="28"/>
          <w:szCs w:val="28"/>
          <w:lang w:eastAsia="uk-UA"/>
        </w:rPr>
        <w:t xml:space="preserve">Юридичні та фізичні особи можуть використовувати тільки затверджене зображення герба та прапора. </w:t>
      </w:r>
    </w:p>
    <w:p w14:paraId="36AB19EB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3.11. Дозвіл на користування зображеннями Прапора і Герба передбачає моральну відповідальність користувача за якість товару, на якому він зображений. У разі втрати популярності товару через погіршення якості,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рада має право розірвати угоду з фірмою-виробником. Дія цього пункту Положення не поширюється на культурно-освітні та навчальні заклади, підрозділи та установи Збройних Сил України, юридичних та фізичних осіб, що використовують зображення Прапора і Герба з метою національно-патріотичного, гуманістичного виховання молоді та формування національної самосвідомості громадян України.</w:t>
      </w:r>
    </w:p>
    <w:p w14:paraId="5D0E1460" w14:textId="77777777" w:rsidR="004D1CDD" w:rsidRPr="006D6534" w:rsidRDefault="004D1CDD" w:rsidP="004D1CDD">
      <w:pPr>
        <w:shd w:val="clear" w:color="auto" w:fill="FFFFFF"/>
        <w:spacing w:before="225"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uk-UA"/>
        </w:rPr>
        <w:t xml:space="preserve">3.12. Місцеві державні органи влади та комунальні установи, організації, заклади чи підприємства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uk-UA"/>
        </w:rPr>
        <w:t>ради мають право використовувати місцеву символіку (Герб та Прапор) при проведенні будь-яких масових заходів, які не суперечать законодавству, без отримання спеціального дозволу.</w:t>
      </w:r>
    </w:p>
    <w:p w14:paraId="00309613" w14:textId="77777777" w:rsidR="004D1CDD" w:rsidRPr="006D6534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t xml:space="preserve">3.13. Не дозволяється без спеціального дозволу і письмового погодження з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радою використання Прапора і Герба у випадках, не передбачених цим Положенням.</w:t>
      </w:r>
      <w:r w:rsidRPr="006D6534">
        <w:rPr>
          <w:rFonts w:eastAsia="Times New Roman"/>
          <w:sz w:val="28"/>
          <w:szCs w:val="28"/>
          <w:lang w:eastAsia="ar-SA"/>
        </w:rPr>
        <w:t xml:space="preserve"> </w:t>
      </w:r>
      <w:r w:rsidRPr="006D6534">
        <w:rPr>
          <w:rFonts w:eastAsia="Times New Roman"/>
          <w:sz w:val="28"/>
          <w:szCs w:val="28"/>
          <w:lang w:eastAsia="ru-RU"/>
        </w:rPr>
        <w:t>Юридичні особи, та громадяни, які не отримали дозвіл у встановленому порядку, несуть відповідальність згідно з чинним законодавством.</w:t>
      </w:r>
    </w:p>
    <w:p w14:paraId="60802B65" w14:textId="14578CBB" w:rsidR="00A103B0" w:rsidRPr="004D1CDD" w:rsidRDefault="004D1CDD" w:rsidP="004D1CDD">
      <w:pPr>
        <w:tabs>
          <w:tab w:val="left" w:pos="5370"/>
        </w:tabs>
        <w:spacing w:after="0"/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6D6534">
        <w:rPr>
          <w:rFonts w:eastAsia="Times New Roman"/>
          <w:sz w:val="28"/>
          <w:szCs w:val="28"/>
          <w:lang w:eastAsia="ru-RU"/>
        </w:rPr>
        <w:lastRenderedPageBreak/>
        <w:t xml:space="preserve">4. Мешканці та гості </w:t>
      </w:r>
      <w:r w:rsidRPr="006D6534">
        <w:rPr>
          <w:sz w:val="28"/>
          <w:szCs w:val="24"/>
        </w:rPr>
        <w:t xml:space="preserve">Андрушківської сільської </w:t>
      </w:r>
      <w:r w:rsidRPr="006D6534">
        <w:rPr>
          <w:rFonts w:eastAsia="Times New Roman"/>
          <w:sz w:val="28"/>
          <w:szCs w:val="28"/>
          <w:lang w:eastAsia="ru-RU"/>
        </w:rPr>
        <w:t>територіальної громади зобов’язані поважати місцеву символіку і несуть відповідальність за ганебне ставлення до неї.</w:t>
      </w:r>
    </w:p>
    <w:sectPr w:rsidR="00A103B0" w:rsidRPr="004D1CDD" w:rsidSect="004D1CD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CDD"/>
    <w:rsid w:val="0007069D"/>
    <w:rsid w:val="00146930"/>
    <w:rsid w:val="001C0921"/>
    <w:rsid w:val="00373D4B"/>
    <w:rsid w:val="004D1CDD"/>
    <w:rsid w:val="00A1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6F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CDD"/>
    <w:pPr>
      <w:spacing w:after="200" w:line="276" w:lineRule="auto"/>
    </w:pPr>
    <w:rPr>
      <w:rFonts w:ascii="Times New Roman" w:eastAsia="Batang" w:hAnsi="Times New Roman" w:cs="Times New Roman"/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1CD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1CD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CD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1CD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1CD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1CD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1CD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1CD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1CD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1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1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1C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1C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1C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1C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1C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1C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1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D1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1CD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D1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1CD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1C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1C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D1C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1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D1C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1CDD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CDD"/>
    <w:pPr>
      <w:spacing w:after="200" w:line="276" w:lineRule="auto"/>
    </w:pPr>
    <w:rPr>
      <w:rFonts w:ascii="Times New Roman" w:eastAsia="Batang" w:hAnsi="Times New Roman" w:cs="Times New Roman"/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1CD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1CD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CD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1CD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1CD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1CD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1CD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1CD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1CD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1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1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1C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1C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1C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1C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1C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1C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1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D1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1CD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D1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1CD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1C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1C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D1C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1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D1C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1C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Андрушківська сільська рада Андрушківська сільська рада</dc:creator>
  <cp:lastModifiedBy>Ломанцов Виктор Анатольевич</cp:lastModifiedBy>
  <cp:revision>2</cp:revision>
  <dcterms:created xsi:type="dcterms:W3CDTF">2026-09-10T09:36:00Z</dcterms:created>
  <dcterms:modified xsi:type="dcterms:W3CDTF">2026-09-10T09:36:00Z</dcterms:modified>
</cp:coreProperties>
</file>