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814FC" w14:textId="77777777" w:rsidR="002A6BC0" w:rsidRDefault="00DE7F8B">
      <w:pPr>
        <w:jc w:val="center"/>
        <w:rPr>
          <w:b/>
          <w:bCs/>
          <w:smallCaps/>
          <w:sz w:val="36"/>
          <w:szCs w:val="36"/>
        </w:rPr>
      </w:pPr>
      <w:r>
        <w:rPr>
          <w:noProof/>
        </w:rPr>
        <w:drawing>
          <wp:inline distT="0" distB="0" distL="0" distR="0" wp14:anchorId="49E1A0D6" wp14:editId="6FE3FD31">
            <wp:extent cx="514350" cy="627380"/>
            <wp:effectExtent l="0" t="0" r="0" b="0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280" t="-229" r="-280" b="-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9F984" w14:textId="77777777" w:rsidR="002A6BC0" w:rsidRDefault="00DE7F8B">
      <w:pPr>
        <w:widowControl w:val="0"/>
        <w:spacing w:before="57" w:line="240" w:lineRule="exact"/>
        <w:jc w:val="center"/>
        <w:outlineLvl w:val="0"/>
        <w:rPr>
          <w:b/>
          <w:bCs/>
          <w:smallCaps/>
          <w:sz w:val="36"/>
          <w:szCs w:val="36"/>
        </w:rPr>
      </w:pPr>
      <w:r>
        <w:rPr>
          <w:b/>
          <w:bCs/>
          <w:smallCaps/>
          <w:szCs w:val="28"/>
        </w:rPr>
        <w:t>ДУМА</w:t>
      </w:r>
    </w:p>
    <w:p w14:paraId="7F45FAFD" w14:textId="77777777" w:rsidR="002A6BC0" w:rsidRDefault="00DE7F8B">
      <w:pPr>
        <w:widowControl w:val="0"/>
        <w:jc w:val="center"/>
        <w:outlineLvl w:val="0"/>
        <w:rPr>
          <w:b/>
          <w:bCs/>
          <w:smallCaps/>
          <w:szCs w:val="28"/>
        </w:rPr>
      </w:pPr>
      <w:r>
        <w:rPr>
          <w:b/>
          <w:bCs/>
          <w:smallCaps/>
          <w:szCs w:val="28"/>
        </w:rPr>
        <w:t>КУДЫМКАРСКОГО МУНИЦИПАЛЬНОГО ОКРУГА</w:t>
      </w:r>
    </w:p>
    <w:p w14:paraId="3ABACB67" w14:textId="77777777" w:rsidR="002A6BC0" w:rsidRDefault="00DE7F8B">
      <w:pPr>
        <w:widowControl w:val="0"/>
        <w:spacing w:line="360" w:lineRule="auto"/>
        <w:jc w:val="center"/>
        <w:outlineLvl w:val="0"/>
        <w:rPr>
          <w:b/>
          <w:bCs/>
          <w:smallCaps/>
          <w:szCs w:val="28"/>
        </w:rPr>
      </w:pPr>
      <w:r>
        <w:rPr>
          <w:b/>
          <w:bCs/>
          <w:smallCaps/>
          <w:szCs w:val="28"/>
        </w:rPr>
        <w:t>ПЕРМСКОГО КРАЯ</w:t>
      </w:r>
    </w:p>
    <w:p w14:paraId="2B19F2D4" w14:textId="77777777" w:rsidR="002A6BC0" w:rsidRDefault="00DE7F8B">
      <w:pPr>
        <w:widowControl w:val="0"/>
        <w:spacing w:line="360" w:lineRule="auto"/>
        <w:jc w:val="center"/>
        <w:outlineLvl w:val="0"/>
        <w:rPr>
          <w:b/>
          <w:bCs/>
          <w:smallCaps/>
          <w:szCs w:val="28"/>
        </w:rPr>
      </w:pPr>
      <w:r>
        <w:rPr>
          <w:b/>
          <w:bCs/>
          <w:smallCaps/>
          <w:szCs w:val="28"/>
        </w:rPr>
        <w:t>ПЕРВЫЙ СОЗЫВ</w:t>
      </w:r>
    </w:p>
    <w:p w14:paraId="1D8582A3" w14:textId="77777777" w:rsidR="002A6BC0" w:rsidRDefault="00DE7F8B">
      <w:pPr>
        <w:spacing w:line="360" w:lineRule="auto"/>
        <w:jc w:val="center"/>
        <w:rPr>
          <w:b/>
          <w:bCs/>
          <w:smallCaps/>
          <w:sz w:val="36"/>
          <w:szCs w:val="36"/>
        </w:rPr>
      </w:pPr>
      <w:r>
        <w:rPr>
          <w:b/>
          <w:bCs/>
          <w:smallCaps/>
          <w:szCs w:val="28"/>
        </w:rPr>
        <w:t>Р Е Ш Е Н И Е</w:t>
      </w:r>
    </w:p>
    <w:p w14:paraId="25F175F7" w14:textId="4BB4498C" w:rsidR="002A6BC0" w:rsidRDefault="00744007">
      <w:pPr>
        <w:spacing w:line="360" w:lineRule="auto"/>
        <w:rPr>
          <w:b/>
          <w:bCs/>
          <w:smallCaps/>
          <w:sz w:val="36"/>
          <w:szCs w:val="36"/>
        </w:rPr>
      </w:pPr>
      <w:r>
        <w:rPr>
          <w:color w:val="000000"/>
          <w:szCs w:val="28"/>
        </w:rPr>
        <w:t>3</w:t>
      </w:r>
      <w:r w:rsidR="004F7E9D">
        <w:rPr>
          <w:color w:val="000000"/>
          <w:szCs w:val="28"/>
        </w:rPr>
        <w:t>0</w:t>
      </w:r>
      <w:r w:rsidR="00DE7F8B">
        <w:rPr>
          <w:color w:val="000000"/>
          <w:szCs w:val="28"/>
        </w:rPr>
        <w:t>.0</w:t>
      </w:r>
      <w:r w:rsidR="004F7E9D">
        <w:rPr>
          <w:color w:val="000000"/>
          <w:szCs w:val="28"/>
        </w:rPr>
        <w:t>5</w:t>
      </w:r>
      <w:r w:rsidR="00DE7F8B">
        <w:rPr>
          <w:color w:val="000000"/>
          <w:szCs w:val="28"/>
        </w:rPr>
        <w:t>.2025</w:t>
      </w:r>
      <w:r w:rsidR="00DE7F8B">
        <w:rPr>
          <w:color w:val="000000"/>
          <w:szCs w:val="28"/>
        </w:rPr>
        <w:tab/>
      </w:r>
      <w:r w:rsidR="00DE7F8B">
        <w:rPr>
          <w:color w:val="000000"/>
          <w:szCs w:val="28"/>
        </w:rPr>
        <w:tab/>
      </w:r>
      <w:r w:rsidR="00DE7F8B">
        <w:rPr>
          <w:color w:val="000000"/>
          <w:szCs w:val="28"/>
        </w:rPr>
        <w:tab/>
      </w:r>
      <w:r w:rsidR="00DE7F8B">
        <w:rPr>
          <w:color w:val="000000"/>
          <w:szCs w:val="28"/>
        </w:rPr>
        <w:tab/>
      </w:r>
      <w:r w:rsidR="00DE7F8B">
        <w:rPr>
          <w:color w:val="000000"/>
          <w:szCs w:val="28"/>
        </w:rPr>
        <w:tab/>
      </w:r>
      <w:r w:rsidR="00DE7F8B">
        <w:rPr>
          <w:color w:val="000000"/>
          <w:szCs w:val="28"/>
        </w:rPr>
        <w:tab/>
      </w:r>
      <w:r w:rsidR="00DE7F8B">
        <w:rPr>
          <w:color w:val="000000"/>
          <w:szCs w:val="28"/>
        </w:rPr>
        <w:tab/>
      </w:r>
      <w:r w:rsidR="00DE7F8B">
        <w:rPr>
          <w:color w:val="000000"/>
          <w:szCs w:val="28"/>
        </w:rPr>
        <w:tab/>
      </w:r>
      <w:r w:rsidR="00DE7F8B">
        <w:rPr>
          <w:color w:val="000000"/>
          <w:szCs w:val="28"/>
        </w:rPr>
        <w:tab/>
      </w:r>
      <w:r w:rsidR="00DE7F8B">
        <w:rPr>
          <w:color w:val="000000"/>
          <w:szCs w:val="28"/>
        </w:rPr>
        <w:tab/>
      </w:r>
      <w:r w:rsidR="00DE7F8B">
        <w:rPr>
          <w:color w:val="000000"/>
          <w:szCs w:val="28"/>
        </w:rPr>
        <w:tab/>
      </w:r>
      <w:r w:rsidR="00696D26">
        <w:rPr>
          <w:color w:val="000000"/>
          <w:szCs w:val="28"/>
        </w:rPr>
        <w:t xml:space="preserve">         </w:t>
      </w:r>
      <w:r w:rsidR="00DE7F8B">
        <w:rPr>
          <w:color w:val="000000"/>
          <w:szCs w:val="28"/>
        </w:rPr>
        <w:t xml:space="preserve">№ </w:t>
      </w:r>
      <w:r>
        <w:rPr>
          <w:color w:val="000000"/>
          <w:szCs w:val="28"/>
        </w:rPr>
        <w:t>68</w:t>
      </w:r>
    </w:p>
    <w:p w14:paraId="3B76FF0C" w14:textId="12E9993C" w:rsidR="002A6BC0" w:rsidRPr="000E548E" w:rsidRDefault="00515F74">
      <w:pPr>
        <w:widowControl w:val="0"/>
        <w:ind w:right="3400"/>
        <w:jc w:val="both"/>
        <w:rPr>
          <w:rFonts w:eastAsia="NSimSun" w:cs="Lucida Sans"/>
          <w:szCs w:val="28"/>
          <w:lang w:eastAsia="zh-CN" w:bidi="hi-IN"/>
        </w:rPr>
      </w:pPr>
      <w:r>
        <w:rPr>
          <w:rFonts w:eastAsia="Calibri"/>
          <w:b/>
          <w:szCs w:val="28"/>
        </w:rPr>
        <w:t>О внесении изменени</w:t>
      </w:r>
      <w:r w:rsidR="000E548E">
        <w:rPr>
          <w:rFonts w:eastAsia="Calibri"/>
          <w:b/>
          <w:szCs w:val="28"/>
        </w:rPr>
        <w:t>я</w:t>
      </w:r>
      <w:r>
        <w:rPr>
          <w:rFonts w:eastAsia="Calibri"/>
          <w:b/>
          <w:szCs w:val="28"/>
        </w:rPr>
        <w:t xml:space="preserve"> в </w:t>
      </w:r>
      <w:r w:rsidR="007451A1">
        <w:rPr>
          <w:rFonts w:eastAsia="Calibri"/>
          <w:b/>
          <w:szCs w:val="28"/>
        </w:rPr>
        <w:t xml:space="preserve">Положение о Гербе </w:t>
      </w:r>
      <w:r>
        <w:rPr>
          <w:rFonts w:eastAsia="Calibri"/>
          <w:b/>
          <w:szCs w:val="28"/>
        </w:rPr>
        <w:t>Кудымкарского муниципального округа</w:t>
      </w:r>
      <w:r w:rsidR="000E548E" w:rsidRPr="000E548E">
        <w:rPr>
          <w:rFonts w:eastAsia="Calibri"/>
          <w:b/>
          <w:szCs w:val="28"/>
        </w:rPr>
        <w:t xml:space="preserve"> </w:t>
      </w:r>
      <w:r w:rsidR="000E548E">
        <w:rPr>
          <w:rFonts w:eastAsia="Calibri"/>
          <w:b/>
          <w:szCs w:val="28"/>
        </w:rPr>
        <w:t>Пермского края</w:t>
      </w:r>
      <w:r w:rsidR="007451A1">
        <w:rPr>
          <w:rFonts w:eastAsia="Calibri"/>
          <w:b/>
          <w:szCs w:val="28"/>
        </w:rPr>
        <w:t>, утвержденное</w:t>
      </w:r>
      <w:r w:rsidR="00CA3708">
        <w:rPr>
          <w:rFonts w:eastAsia="Calibri"/>
          <w:b/>
          <w:szCs w:val="28"/>
        </w:rPr>
        <w:t xml:space="preserve"> решением </w:t>
      </w:r>
      <w:r w:rsidR="00CA3708" w:rsidRPr="00CA3708">
        <w:rPr>
          <w:rFonts w:eastAsia="Calibri"/>
          <w:b/>
          <w:szCs w:val="28"/>
        </w:rPr>
        <w:t xml:space="preserve">Думы Кудымкарского муниципального округа Пермского края от </w:t>
      </w:r>
      <w:r w:rsidR="007451A1">
        <w:rPr>
          <w:rFonts w:eastAsia="Calibri"/>
          <w:b/>
          <w:szCs w:val="28"/>
        </w:rPr>
        <w:t>28.12.2022</w:t>
      </w:r>
      <w:r w:rsidR="00CA3708" w:rsidRPr="00CA3708">
        <w:rPr>
          <w:rFonts w:eastAsia="Calibri"/>
          <w:b/>
          <w:szCs w:val="28"/>
        </w:rPr>
        <w:t xml:space="preserve"> № 1</w:t>
      </w:r>
      <w:r w:rsidR="007451A1">
        <w:rPr>
          <w:rFonts w:eastAsia="Calibri"/>
          <w:b/>
          <w:szCs w:val="28"/>
        </w:rPr>
        <w:t>0</w:t>
      </w:r>
      <w:r w:rsidR="00CA3708" w:rsidRPr="00CA3708">
        <w:rPr>
          <w:rFonts w:eastAsia="Calibri"/>
          <w:b/>
          <w:szCs w:val="28"/>
        </w:rPr>
        <w:t>1</w:t>
      </w:r>
    </w:p>
    <w:p w14:paraId="692ECA84" w14:textId="3C971CE3" w:rsidR="002A6BC0" w:rsidRDefault="00DE7F8B" w:rsidP="00F04258">
      <w:pPr>
        <w:widowControl w:val="0"/>
        <w:spacing w:before="120"/>
        <w:ind w:firstLine="567"/>
        <w:jc w:val="both"/>
        <w:rPr>
          <w:rFonts w:eastAsia="NSimSun" w:cs="Lucida Sans"/>
          <w:sz w:val="24"/>
          <w:lang w:eastAsia="zh-CN" w:bidi="hi-IN"/>
        </w:rPr>
      </w:pPr>
      <w:r>
        <w:rPr>
          <w:rFonts w:eastAsia="NSimSun" w:cs="Lucida Sans"/>
          <w:szCs w:val="28"/>
          <w:lang w:eastAsia="zh-CN" w:bidi="hi-IN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Уставом Кудымкарского муниципального округа Пермского края, </w:t>
      </w:r>
      <w:r>
        <w:rPr>
          <w:rFonts w:eastAsia="NSimSun" w:cs="Lucida Sans"/>
          <w:szCs w:val="20"/>
          <w:lang w:eastAsia="zh-CN" w:bidi="hi-IN"/>
        </w:rPr>
        <w:t>Дума</w:t>
      </w:r>
      <w:r>
        <w:rPr>
          <w:rFonts w:eastAsia="NSimSun" w:cs="Lucida Sans"/>
          <w:szCs w:val="28"/>
          <w:lang w:eastAsia="zh-CN" w:bidi="hi-IN"/>
        </w:rPr>
        <w:t xml:space="preserve"> Кудымкарского муниципального округа Пермского края</w:t>
      </w:r>
    </w:p>
    <w:p w14:paraId="431C08D0" w14:textId="77777777" w:rsidR="002A6BC0" w:rsidRDefault="00DE7F8B" w:rsidP="00F04258">
      <w:pPr>
        <w:pStyle w:val="af6"/>
        <w:spacing w:line="360" w:lineRule="auto"/>
        <w:ind w:firstLine="567"/>
        <w:rPr>
          <w:bCs/>
          <w:szCs w:val="28"/>
        </w:rPr>
      </w:pPr>
      <w:r>
        <w:t>РЕШАЕТ:</w:t>
      </w:r>
    </w:p>
    <w:p w14:paraId="081EF831" w14:textId="60DAEB4C" w:rsidR="004C068C" w:rsidRDefault="004C068C" w:rsidP="00CB05D3">
      <w:pPr>
        <w:ind w:firstLine="567"/>
        <w:jc w:val="both"/>
      </w:pPr>
      <w:r>
        <w:rPr>
          <w:color w:val="000000"/>
          <w:szCs w:val="28"/>
        </w:rPr>
        <w:t>1. Внести в Положение о Гербе Кудымкарского муниципального округа Пермского края, утвержденно</w:t>
      </w:r>
      <w:r>
        <w:rPr>
          <w:color w:val="000000"/>
          <w:szCs w:val="28"/>
          <w:lang w:eastAsia="zh-CN"/>
        </w:rPr>
        <w:t>е</w:t>
      </w:r>
      <w:r>
        <w:rPr>
          <w:color w:val="000000"/>
          <w:szCs w:val="28"/>
        </w:rPr>
        <w:t xml:space="preserve"> решением Думы Кудымкарского муниципального округа Пермского края от 28.12.2022 № 101</w:t>
      </w:r>
      <w:r w:rsidR="005D5E5B">
        <w:rPr>
          <w:color w:val="000000"/>
          <w:szCs w:val="28"/>
        </w:rPr>
        <w:t xml:space="preserve"> «Об официальных символах (гербе и флаге) Кудымкарского муниципального округа Пермского края»</w:t>
      </w:r>
      <w:r>
        <w:rPr>
          <w:color w:val="000000"/>
          <w:szCs w:val="28"/>
        </w:rPr>
        <w:t>, следующие изменения:</w:t>
      </w:r>
    </w:p>
    <w:p w14:paraId="3019B016" w14:textId="1D22C15C" w:rsidR="004C068C" w:rsidRDefault="004C068C" w:rsidP="00CB05D3">
      <w:pPr>
        <w:ind w:firstLine="567"/>
        <w:jc w:val="both"/>
      </w:pPr>
      <w:r>
        <w:rPr>
          <w:color w:val="000000"/>
          <w:szCs w:val="28"/>
        </w:rPr>
        <w:t xml:space="preserve">1.1. пункт 2.1 </w:t>
      </w:r>
      <w:r w:rsidR="005D5E5B">
        <w:rPr>
          <w:color w:val="000000"/>
          <w:szCs w:val="28"/>
        </w:rPr>
        <w:t xml:space="preserve">дополнить абзацем </w:t>
      </w:r>
      <w:r w:rsidR="00CB05D3">
        <w:rPr>
          <w:color w:val="000000"/>
          <w:szCs w:val="28"/>
        </w:rPr>
        <w:t xml:space="preserve">третьим </w:t>
      </w:r>
      <w:r w:rsidR="005D5E5B">
        <w:rPr>
          <w:color w:val="000000"/>
          <w:szCs w:val="28"/>
        </w:rPr>
        <w:t>следующего содержания</w:t>
      </w:r>
      <w:r>
        <w:rPr>
          <w:color w:val="000000"/>
          <w:szCs w:val="28"/>
        </w:rPr>
        <w:t>:</w:t>
      </w:r>
    </w:p>
    <w:p w14:paraId="609D9E4F" w14:textId="5C52B40B" w:rsidR="004C068C" w:rsidRDefault="004C068C" w:rsidP="00CB05D3">
      <w:pPr>
        <w:ind w:firstLine="567"/>
        <w:jc w:val="both"/>
      </w:pPr>
      <w:r>
        <w:rPr>
          <w:color w:val="000000"/>
          <w:szCs w:val="28"/>
        </w:rPr>
        <w:t>«В вольной части – основные фигуры из композиции гербового щита Пермского края.»;</w:t>
      </w:r>
    </w:p>
    <w:p w14:paraId="19CF1E55" w14:textId="367EC07F" w:rsidR="004C068C" w:rsidRDefault="00411C40" w:rsidP="00CB05D3">
      <w:pPr>
        <w:ind w:firstLine="567"/>
        <w:jc w:val="both"/>
      </w:pPr>
      <w:r>
        <w:rPr>
          <w:color w:val="000000"/>
          <w:szCs w:val="28"/>
        </w:rPr>
        <w:t>1.2. пункт 2</w:t>
      </w:r>
      <w:r w:rsidR="004C068C">
        <w:rPr>
          <w:color w:val="000000"/>
          <w:szCs w:val="28"/>
        </w:rPr>
        <w:t xml:space="preserve">.2 дополнить </w:t>
      </w:r>
      <w:r w:rsidR="002852A2">
        <w:rPr>
          <w:color w:val="000000"/>
          <w:szCs w:val="28"/>
        </w:rPr>
        <w:t>а</w:t>
      </w:r>
      <w:r w:rsidR="004C068C">
        <w:rPr>
          <w:color w:val="000000"/>
          <w:szCs w:val="28"/>
        </w:rPr>
        <w:t xml:space="preserve">бзацем </w:t>
      </w:r>
      <w:r w:rsidR="00CB05D3">
        <w:rPr>
          <w:color w:val="000000"/>
          <w:szCs w:val="28"/>
        </w:rPr>
        <w:t xml:space="preserve">восьмым </w:t>
      </w:r>
      <w:r w:rsidR="004C068C">
        <w:rPr>
          <w:color w:val="000000"/>
          <w:szCs w:val="28"/>
        </w:rPr>
        <w:t>следующего содержания:</w:t>
      </w:r>
    </w:p>
    <w:p w14:paraId="5F86887A" w14:textId="4D0A75A8" w:rsidR="00E6623C" w:rsidRDefault="00E6623C" w:rsidP="00CB05D3">
      <w:pPr>
        <w:ind w:firstLine="567"/>
        <w:jc w:val="both"/>
      </w:pPr>
      <w:r>
        <w:rPr>
          <w:color w:val="000000"/>
          <w:szCs w:val="28"/>
        </w:rPr>
        <w:t xml:space="preserve">«Вольная часть (прямоугольник в верхнем геральдически правом углу щита, левом для наблюдателя, стоящего лицом к щиту) обозначает региональную принадлежность </w:t>
      </w:r>
      <w:r w:rsidR="002852A2">
        <w:rPr>
          <w:color w:val="000000"/>
          <w:szCs w:val="28"/>
        </w:rPr>
        <w:t>Кудымкарского</w:t>
      </w:r>
      <w:r>
        <w:rPr>
          <w:color w:val="000000"/>
          <w:szCs w:val="28"/>
        </w:rPr>
        <w:t xml:space="preserve"> муниципального округа к</w:t>
      </w:r>
      <w:r w:rsidR="00CB05D3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Пермскому краю.»;</w:t>
      </w:r>
    </w:p>
    <w:p w14:paraId="3C0EB9BD" w14:textId="3D0B2A80" w:rsidR="004C068C" w:rsidRDefault="004C068C" w:rsidP="00CB05D3">
      <w:pPr>
        <w:ind w:firstLine="567"/>
        <w:jc w:val="both"/>
      </w:pPr>
      <w:r w:rsidRPr="004C068C">
        <w:rPr>
          <w:color w:val="000000"/>
          <w:szCs w:val="28"/>
        </w:rPr>
        <w:t>1.</w:t>
      </w:r>
      <w:r w:rsidR="00D63444">
        <w:rPr>
          <w:color w:val="000000"/>
          <w:szCs w:val="28"/>
          <w:lang w:eastAsia="zh-CN"/>
        </w:rPr>
        <w:t>3</w:t>
      </w:r>
      <w:r w:rsidR="00F04258">
        <w:rPr>
          <w:color w:val="000000"/>
          <w:szCs w:val="28"/>
          <w:lang w:eastAsia="zh-CN"/>
        </w:rPr>
        <w:t>.</w:t>
      </w:r>
      <w:r>
        <w:rPr>
          <w:color w:val="000000"/>
          <w:szCs w:val="28"/>
        </w:rPr>
        <w:t xml:space="preserve"> приложени</w:t>
      </w:r>
      <w:r>
        <w:rPr>
          <w:color w:val="000000"/>
          <w:szCs w:val="28"/>
          <w:lang w:eastAsia="zh-CN"/>
        </w:rPr>
        <w:t>е</w:t>
      </w:r>
      <w:r>
        <w:rPr>
          <w:color w:val="000000"/>
          <w:szCs w:val="28"/>
        </w:rPr>
        <w:t xml:space="preserve"> 1 </w:t>
      </w:r>
      <w:r w:rsidR="005D5E5B">
        <w:rPr>
          <w:color w:val="000000"/>
          <w:szCs w:val="28"/>
        </w:rPr>
        <w:t xml:space="preserve">к Положению </w:t>
      </w:r>
      <w:r>
        <w:rPr>
          <w:color w:val="000000"/>
          <w:szCs w:val="28"/>
        </w:rPr>
        <w:t>изложить в р</w:t>
      </w:r>
      <w:r w:rsidR="005D5E5B">
        <w:rPr>
          <w:color w:val="000000"/>
          <w:szCs w:val="28"/>
        </w:rPr>
        <w:t xml:space="preserve">едакции согласно приложению 1 к </w:t>
      </w:r>
      <w:r>
        <w:rPr>
          <w:color w:val="000000"/>
          <w:szCs w:val="28"/>
        </w:rPr>
        <w:t>настоящему решению.</w:t>
      </w:r>
    </w:p>
    <w:p w14:paraId="4CF87735" w14:textId="4581FDD3" w:rsidR="00D63444" w:rsidRDefault="005D5E5B" w:rsidP="00CB05D3">
      <w:pPr>
        <w:ind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>1.</w:t>
      </w:r>
      <w:r w:rsidR="00D63444">
        <w:rPr>
          <w:color w:val="000000"/>
          <w:szCs w:val="28"/>
        </w:rPr>
        <w:t>4</w:t>
      </w:r>
      <w:r w:rsidR="004C068C">
        <w:rPr>
          <w:color w:val="000000"/>
          <w:szCs w:val="28"/>
        </w:rPr>
        <w:t>. приложени</w:t>
      </w:r>
      <w:r w:rsidR="004C068C">
        <w:rPr>
          <w:color w:val="000000"/>
          <w:szCs w:val="28"/>
          <w:lang w:eastAsia="zh-CN"/>
        </w:rPr>
        <w:t>е</w:t>
      </w:r>
      <w:r w:rsidR="004C068C">
        <w:rPr>
          <w:color w:val="000000"/>
          <w:szCs w:val="28"/>
        </w:rPr>
        <w:t xml:space="preserve"> </w:t>
      </w:r>
      <w:r w:rsidR="004C068C">
        <w:rPr>
          <w:color w:val="000000"/>
          <w:szCs w:val="28"/>
          <w:lang w:eastAsia="zh-CN"/>
        </w:rPr>
        <w:t>2</w:t>
      </w:r>
      <w:r w:rsidR="004C068C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 xml:space="preserve">к Положению </w:t>
      </w:r>
      <w:r w:rsidR="004C068C">
        <w:rPr>
          <w:color w:val="000000"/>
          <w:szCs w:val="28"/>
        </w:rPr>
        <w:t xml:space="preserve">изложить в редакции согласно приложению </w:t>
      </w:r>
      <w:r w:rsidR="004C068C">
        <w:rPr>
          <w:color w:val="000000"/>
          <w:szCs w:val="28"/>
          <w:lang w:eastAsia="zh-CN"/>
        </w:rPr>
        <w:t>2</w:t>
      </w:r>
      <w:r>
        <w:rPr>
          <w:color w:val="000000"/>
          <w:szCs w:val="28"/>
        </w:rPr>
        <w:t xml:space="preserve"> к </w:t>
      </w:r>
      <w:r w:rsidR="004C068C">
        <w:rPr>
          <w:color w:val="000000"/>
          <w:szCs w:val="28"/>
        </w:rPr>
        <w:t>настоящему решению.</w:t>
      </w:r>
    </w:p>
    <w:p w14:paraId="09F9E427" w14:textId="73021141" w:rsidR="002A6BC0" w:rsidRDefault="000B06E9" w:rsidP="00CB05D3">
      <w:pPr>
        <w:ind w:firstLine="567"/>
        <w:jc w:val="both"/>
        <w:rPr>
          <w:szCs w:val="28"/>
        </w:rPr>
      </w:pPr>
      <w:r>
        <w:rPr>
          <w:szCs w:val="28"/>
        </w:rPr>
        <w:t>2</w:t>
      </w:r>
      <w:r w:rsidR="00DE7F8B">
        <w:rPr>
          <w:szCs w:val="28"/>
        </w:rPr>
        <w:t xml:space="preserve">. </w:t>
      </w:r>
      <w:r w:rsidR="00DE7F8B">
        <w:rPr>
          <w:rFonts w:eastAsia="Calibri"/>
          <w:szCs w:val="28"/>
          <w:shd w:val="clear" w:color="auto" w:fill="FFFFFF"/>
        </w:rPr>
        <w:t xml:space="preserve">Опубликовать настоящее </w:t>
      </w:r>
      <w:r w:rsidR="00DE7F8B">
        <w:rPr>
          <w:rFonts w:eastAsia="Calibri"/>
          <w:szCs w:val="28"/>
          <w:shd w:val="clear" w:color="auto" w:fill="FFFFFF"/>
          <w:lang w:eastAsia="en-US"/>
        </w:rPr>
        <w:t xml:space="preserve">решение </w:t>
      </w:r>
      <w:r w:rsidR="00DE7F8B">
        <w:rPr>
          <w:rFonts w:eastAsia="Arial"/>
          <w:szCs w:val="28"/>
          <w:shd w:val="clear" w:color="auto" w:fill="FFFFFF"/>
          <w:lang w:eastAsia="en-US" w:bidi="en-US"/>
        </w:rPr>
        <w:t>в</w:t>
      </w:r>
      <w:r w:rsidR="00DE7F8B">
        <w:rPr>
          <w:rFonts w:eastAsia="Calibri"/>
          <w:szCs w:val="28"/>
          <w:lang w:eastAsia="en-US" w:bidi="en-US"/>
        </w:rPr>
        <w:t xml:space="preserve"> газете «Парма» и </w:t>
      </w:r>
      <w:r w:rsidR="00DE7F8B">
        <w:rPr>
          <w:rFonts w:eastAsia="Arial"/>
          <w:szCs w:val="28"/>
          <w:lang w:eastAsia="en-US" w:bidi="en-US"/>
        </w:rPr>
        <w:t xml:space="preserve">на </w:t>
      </w:r>
      <w:r w:rsidR="00DE7F8B">
        <w:rPr>
          <w:szCs w:val="28"/>
        </w:rPr>
        <w:t>официальном сайте Кудымкарского муниципального округа Пермского края</w:t>
      </w:r>
      <w:r w:rsidR="00DE7F8B">
        <w:t>.</w:t>
      </w:r>
    </w:p>
    <w:tbl>
      <w:tblPr>
        <w:tblpPr w:leftFromText="180" w:rightFromText="180" w:vertAnchor="text" w:horzAnchor="margin" w:tblpY="757"/>
        <w:tblW w:w="10173" w:type="dxa"/>
        <w:tblLayout w:type="fixed"/>
        <w:tblLook w:val="04A0" w:firstRow="1" w:lastRow="0" w:firstColumn="1" w:lastColumn="0" w:noHBand="0" w:noVBand="1"/>
      </w:tblPr>
      <w:tblGrid>
        <w:gridCol w:w="5070"/>
        <w:gridCol w:w="5103"/>
      </w:tblGrid>
      <w:tr w:rsidR="00D17464" w14:paraId="1B12F08C" w14:textId="77777777" w:rsidTr="00D17464">
        <w:tc>
          <w:tcPr>
            <w:tcW w:w="5070" w:type="dxa"/>
          </w:tcPr>
          <w:p w14:paraId="7F076725" w14:textId="77777777" w:rsidR="00D17464" w:rsidRDefault="00D17464" w:rsidP="00CB05D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Председатель Думы</w:t>
            </w:r>
          </w:p>
          <w:p w14:paraId="5A0CFB70" w14:textId="77777777" w:rsidR="00D17464" w:rsidRDefault="00D17464" w:rsidP="00CB05D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Кудымкарского муниципального округа Пермского края</w:t>
            </w:r>
          </w:p>
          <w:p w14:paraId="3F16E169" w14:textId="77777777" w:rsidR="00D17464" w:rsidRDefault="00D17464" w:rsidP="00CB05D3">
            <w:pPr>
              <w:ind w:firstLine="567"/>
              <w:jc w:val="both"/>
              <w:rPr>
                <w:szCs w:val="28"/>
              </w:rPr>
            </w:pPr>
          </w:p>
          <w:p w14:paraId="6BD25E4C" w14:textId="77777777" w:rsidR="00D17464" w:rsidRDefault="00D17464" w:rsidP="00CB05D3">
            <w:pPr>
              <w:widowControl w:val="0"/>
              <w:ind w:firstLine="567"/>
              <w:jc w:val="right"/>
              <w:rPr>
                <w:szCs w:val="28"/>
              </w:rPr>
            </w:pPr>
            <w:r>
              <w:rPr>
                <w:szCs w:val="28"/>
              </w:rPr>
              <w:t>М.А. Петров</w:t>
            </w:r>
          </w:p>
        </w:tc>
        <w:tc>
          <w:tcPr>
            <w:tcW w:w="5103" w:type="dxa"/>
          </w:tcPr>
          <w:p w14:paraId="00786BB2" w14:textId="77777777" w:rsidR="00D17464" w:rsidRDefault="00D17464" w:rsidP="00CB05D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Глава муниципального округа – глава администрации Кудымкарского муниципального округа Пермского края</w:t>
            </w:r>
          </w:p>
          <w:p w14:paraId="26C8364D" w14:textId="77777777" w:rsidR="00D17464" w:rsidRDefault="00D17464" w:rsidP="00CB05D3">
            <w:pPr>
              <w:ind w:firstLine="567"/>
              <w:jc w:val="both"/>
              <w:rPr>
                <w:szCs w:val="28"/>
              </w:rPr>
            </w:pPr>
          </w:p>
          <w:p w14:paraId="69D7E902" w14:textId="77777777" w:rsidR="00D17464" w:rsidRDefault="00D17464" w:rsidP="00CB05D3">
            <w:pPr>
              <w:ind w:firstLine="567"/>
              <w:jc w:val="right"/>
              <w:rPr>
                <w:szCs w:val="28"/>
              </w:rPr>
            </w:pPr>
            <w:r>
              <w:rPr>
                <w:szCs w:val="28"/>
              </w:rPr>
              <w:t xml:space="preserve">Н.А. Сикорская </w:t>
            </w:r>
          </w:p>
        </w:tc>
      </w:tr>
    </w:tbl>
    <w:p w14:paraId="46C46803" w14:textId="77777777" w:rsidR="001443BF" w:rsidRDefault="000B06E9" w:rsidP="00CB05D3">
      <w:pPr>
        <w:pStyle w:val="afa"/>
        <w:ind w:left="0" w:firstLine="567"/>
        <w:jc w:val="both"/>
        <w:sectPr w:rsidR="001443BF">
          <w:pgSz w:w="11906" w:h="16838"/>
          <w:pgMar w:top="363" w:right="567" w:bottom="1134" w:left="1418" w:header="0" w:footer="0" w:gutter="0"/>
          <w:cols w:space="720"/>
          <w:formProt w:val="0"/>
          <w:docGrid w:linePitch="360"/>
        </w:sectPr>
      </w:pPr>
      <w:r>
        <w:rPr>
          <w:rFonts w:eastAsia="Calibri"/>
          <w:szCs w:val="28"/>
          <w:shd w:val="clear" w:color="auto" w:fill="FFFFFF"/>
        </w:rPr>
        <w:t>3</w:t>
      </w:r>
      <w:r w:rsidR="00DE7F8B">
        <w:rPr>
          <w:rFonts w:eastAsia="Calibri"/>
          <w:szCs w:val="28"/>
          <w:shd w:val="clear" w:color="auto" w:fill="FFFFFF"/>
        </w:rPr>
        <w:t xml:space="preserve">. </w:t>
      </w:r>
      <w:r w:rsidR="00DE7F8B">
        <w:t>Настоящее решение вступает в силу после его официального опубликования.</w:t>
      </w:r>
    </w:p>
    <w:p w14:paraId="5E1953E6" w14:textId="77777777" w:rsidR="001443BF" w:rsidRDefault="001443BF" w:rsidP="001443BF">
      <w:pPr>
        <w:pStyle w:val="afa"/>
        <w:ind w:left="4678"/>
        <w:jc w:val="both"/>
      </w:pPr>
      <w:r>
        <w:lastRenderedPageBreak/>
        <w:t>Приложение 1</w:t>
      </w:r>
    </w:p>
    <w:p w14:paraId="0CB49146" w14:textId="46796B32" w:rsidR="001443BF" w:rsidRDefault="001443BF" w:rsidP="001443BF">
      <w:pPr>
        <w:pStyle w:val="afa"/>
        <w:ind w:left="4678"/>
        <w:jc w:val="both"/>
      </w:pPr>
      <w:r>
        <w:t xml:space="preserve">к решению Думы Кудымкарского муниципального округа Пермского края от </w:t>
      </w:r>
      <w:r w:rsidR="00744007">
        <w:t>3</w:t>
      </w:r>
      <w:r>
        <w:t xml:space="preserve">0.05.2025 № </w:t>
      </w:r>
      <w:r w:rsidR="00744007">
        <w:t>6</w:t>
      </w:r>
      <w:r w:rsidR="00E07571">
        <w:t>8</w:t>
      </w:r>
    </w:p>
    <w:p w14:paraId="0635E16E" w14:textId="77777777" w:rsidR="001443BF" w:rsidRDefault="001443BF" w:rsidP="001443BF">
      <w:pPr>
        <w:pStyle w:val="afa"/>
        <w:ind w:left="4678"/>
        <w:jc w:val="both"/>
      </w:pPr>
    </w:p>
    <w:p w14:paraId="5C15F8E0" w14:textId="77777777" w:rsidR="001443BF" w:rsidRDefault="001443BF" w:rsidP="001443BF">
      <w:pPr>
        <w:pStyle w:val="afa"/>
        <w:ind w:left="4678"/>
        <w:jc w:val="both"/>
      </w:pPr>
      <w:r>
        <w:t>Приложение 1</w:t>
      </w:r>
    </w:p>
    <w:p w14:paraId="51F980E4" w14:textId="77777777" w:rsidR="001443BF" w:rsidRDefault="001443BF" w:rsidP="001443BF">
      <w:pPr>
        <w:pStyle w:val="afa"/>
        <w:ind w:left="4678"/>
        <w:jc w:val="both"/>
      </w:pPr>
      <w:r>
        <w:t xml:space="preserve">к Положению о Гербе Кудымкарского муниципального округа Пермского края </w:t>
      </w:r>
    </w:p>
    <w:p w14:paraId="6BD28AA9" w14:textId="77777777" w:rsidR="001443BF" w:rsidRDefault="001443BF" w:rsidP="001443BF">
      <w:pPr>
        <w:pStyle w:val="afa"/>
        <w:ind w:firstLine="567"/>
        <w:jc w:val="both"/>
      </w:pPr>
    </w:p>
    <w:p w14:paraId="071E5B73" w14:textId="77777777" w:rsidR="001443BF" w:rsidRDefault="001443BF" w:rsidP="001443BF">
      <w:pPr>
        <w:pStyle w:val="afa"/>
        <w:ind w:left="0" w:firstLine="567"/>
        <w:jc w:val="center"/>
      </w:pPr>
      <w:r>
        <w:t>Многоцветный рисунок герба</w:t>
      </w:r>
    </w:p>
    <w:p w14:paraId="3AF0EABE" w14:textId="1829EA33" w:rsidR="001443BF" w:rsidRDefault="001443BF" w:rsidP="001443BF">
      <w:pPr>
        <w:pStyle w:val="afa"/>
        <w:ind w:left="0" w:firstLine="567"/>
        <w:jc w:val="center"/>
      </w:pPr>
      <w:r>
        <w:t>Кудымкарского муниципального округа Пермского края</w:t>
      </w:r>
    </w:p>
    <w:p w14:paraId="1B0A525D" w14:textId="76067739" w:rsidR="001443BF" w:rsidRDefault="001443BF" w:rsidP="001443BF">
      <w:pPr>
        <w:pStyle w:val="afa"/>
        <w:ind w:left="0" w:firstLine="567"/>
        <w:jc w:val="center"/>
      </w:pPr>
    </w:p>
    <w:p w14:paraId="7118C3CF" w14:textId="4DC5440F" w:rsidR="001443BF" w:rsidRDefault="001443BF" w:rsidP="001443BF">
      <w:pPr>
        <w:pStyle w:val="afa"/>
        <w:ind w:left="0" w:firstLine="567"/>
        <w:jc w:val="center"/>
      </w:pPr>
      <w:r>
        <w:rPr>
          <w:noProof/>
        </w:rPr>
        <w:drawing>
          <wp:inline distT="0" distB="0" distL="0" distR="0" wp14:anchorId="3A7DDEC9" wp14:editId="1BB0EDF3">
            <wp:extent cx="4566285" cy="55905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559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D0DBAD" w14:textId="174634F6" w:rsidR="001443BF" w:rsidRDefault="001443BF">
      <w:r>
        <w:br w:type="page"/>
      </w:r>
    </w:p>
    <w:p w14:paraId="2AC3E657" w14:textId="77777777" w:rsidR="001443BF" w:rsidRDefault="001443BF" w:rsidP="001443BF">
      <w:pPr>
        <w:pStyle w:val="afa"/>
        <w:ind w:left="4820"/>
        <w:jc w:val="both"/>
      </w:pPr>
      <w:r>
        <w:lastRenderedPageBreak/>
        <w:t>Приложение 2</w:t>
      </w:r>
    </w:p>
    <w:p w14:paraId="38685B1E" w14:textId="44A6F51B" w:rsidR="001443BF" w:rsidRDefault="001443BF" w:rsidP="001443BF">
      <w:pPr>
        <w:pStyle w:val="afa"/>
        <w:ind w:left="4820"/>
        <w:jc w:val="both"/>
      </w:pPr>
      <w:r>
        <w:t xml:space="preserve">к решению Думы Кудымкарского муниципального округа Пермского края от </w:t>
      </w:r>
      <w:r w:rsidR="00744007">
        <w:t>3</w:t>
      </w:r>
      <w:r>
        <w:t xml:space="preserve">0.05.2025 № </w:t>
      </w:r>
      <w:r w:rsidR="00744007">
        <w:t>6</w:t>
      </w:r>
      <w:r w:rsidR="00E07571">
        <w:t>8</w:t>
      </w:r>
    </w:p>
    <w:p w14:paraId="167C5AA1" w14:textId="77777777" w:rsidR="001443BF" w:rsidRDefault="001443BF" w:rsidP="001443BF">
      <w:pPr>
        <w:pStyle w:val="afa"/>
        <w:ind w:left="4820"/>
        <w:jc w:val="both"/>
      </w:pPr>
    </w:p>
    <w:p w14:paraId="3BAD85F7" w14:textId="77777777" w:rsidR="001443BF" w:rsidRDefault="001443BF" w:rsidP="001443BF">
      <w:pPr>
        <w:pStyle w:val="afa"/>
        <w:ind w:left="4820"/>
        <w:jc w:val="both"/>
      </w:pPr>
      <w:r>
        <w:t>Приложение 2</w:t>
      </w:r>
    </w:p>
    <w:p w14:paraId="0AF92668" w14:textId="77777777" w:rsidR="001443BF" w:rsidRDefault="001443BF" w:rsidP="001443BF">
      <w:pPr>
        <w:pStyle w:val="afa"/>
        <w:ind w:left="4820"/>
        <w:jc w:val="both"/>
      </w:pPr>
      <w:r>
        <w:t xml:space="preserve">к Положению о Гербе Кудымкарского муниципального округа Пермского края </w:t>
      </w:r>
    </w:p>
    <w:p w14:paraId="134316CF" w14:textId="77777777" w:rsidR="001443BF" w:rsidRDefault="001443BF" w:rsidP="001443BF">
      <w:pPr>
        <w:pStyle w:val="afa"/>
        <w:ind w:firstLine="567"/>
        <w:jc w:val="center"/>
      </w:pPr>
    </w:p>
    <w:p w14:paraId="0FCED16D" w14:textId="77777777" w:rsidR="001443BF" w:rsidRDefault="001443BF" w:rsidP="001443BF">
      <w:pPr>
        <w:pStyle w:val="afa"/>
        <w:ind w:left="0"/>
        <w:jc w:val="center"/>
      </w:pPr>
      <w:r>
        <w:t>Одноцветный контурный рисунок с условной штриховкой герба</w:t>
      </w:r>
    </w:p>
    <w:p w14:paraId="0C450E5B" w14:textId="77777777" w:rsidR="001443BF" w:rsidRDefault="001443BF" w:rsidP="001443BF">
      <w:pPr>
        <w:pStyle w:val="afa"/>
        <w:ind w:left="0"/>
        <w:jc w:val="center"/>
      </w:pPr>
      <w:r>
        <w:t>Кудымкарского муниципального округа Пермского края</w:t>
      </w:r>
    </w:p>
    <w:p w14:paraId="50445EAC" w14:textId="77777777" w:rsidR="001443BF" w:rsidRDefault="001443BF" w:rsidP="001443BF">
      <w:pPr>
        <w:pStyle w:val="afa"/>
        <w:ind w:firstLine="567"/>
        <w:jc w:val="center"/>
      </w:pPr>
    </w:p>
    <w:p w14:paraId="7B6A888C" w14:textId="32196BED" w:rsidR="001443BF" w:rsidRPr="001443BF" w:rsidRDefault="001443BF" w:rsidP="001443BF">
      <w:pPr>
        <w:pStyle w:val="afa"/>
        <w:ind w:left="0" w:firstLine="567"/>
        <w:jc w:val="center"/>
        <w:rPr>
          <w:b/>
          <w:bCs/>
        </w:rPr>
      </w:pPr>
      <w:r w:rsidRPr="001443BF">
        <w:rPr>
          <w:b/>
          <w:bCs/>
        </w:rPr>
        <w:t>ШТРИХОВКОЙ ДЛЯ ОБОЗНАЧЕНИЯ ЦВЕТА ГЕРБА</w:t>
      </w:r>
    </w:p>
    <w:p w14:paraId="144E2E8E" w14:textId="0FB383EB" w:rsidR="001443BF" w:rsidRPr="00D17464" w:rsidRDefault="001443BF" w:rsidP="001443BF">
      <w:pPr>
        <w:pStyle w:val="afa"/>
        <w:ind w:left="0" w:firstLine="567"/>
        <w:jc w:val="center"/>
      </w:pPr>
      <w:r>
        <w:rPr>
          <w:noProof/>
        </w:rPr>
        <w:drawing>
          <wp:inline distT="0" distB="0" distL="0" distR="0" wp14:anchorId="4C8F5818" wp14:editId="3467DDC4">
            <wp:extent cx="4334510" cy="55416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554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443BF" w:rsidRPr="00D17464" w:rsidSect="001443BF">
      <w:pgSz w:w="11906" w:h="16838"/>
      <w:pgMar w:top="1134" w:right="567" w:bottom="1134" w:left="1418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Droid Sans Fallback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4B646F"/>
    <w:multiLevelType w:val="multilevel"/>
    <w:tmpl w:val="528892D0"/>
    <w:lvl w:ilvl="0">
      <w:start w:val="1"/>
      <w:numFmt w:val="decimal"/>
      <w:lvlText w:val="%1."/>
      <w:lvlJc w:val="left"/>
      <w:pPr>
        <w:ind w:left="1482" w:hanging="91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A6BC0"/>
    <w:rsid w:val="000B06E9"/>
    <w:rsid w:val="000E548E"/>
    <w:rsid w:val="001443BF"/>
    <w:rsid w:val="002852A2"/>
    <w:rsid w:val="002A6BC0"/>
    <w:rsid w:val="00411C40"/>
    <w:rsid w:val="00417FCD"/>
    <w:rsid w:val="004C068C"/>
    <w:rsid w:val="004F7E9D"/>
    <w:rsid w:val="00515F74"/>
    <w:rsid w:val="005D5E5B"/>
    <w:rsid w:val="006725AB"/>
    <w:rsid w:val="006905D8"/>
    <w:rsid w:val="00696D26"/>
    <w:rsid w:val="00744007"/>
    <w:rsid w:val="007451A1"/>
    <w:rsid w:val="008D4845"/>
    <w:rsid w:val="00AF6801"/>
    <w:rsid w:val="00CA3708"/>
    <w:rsid w:val="00CB05D3"/>
    <w:rsid w:val="00D12676"/>
    <w:rsid w:val="00D17464"/>
    <w:rsid w:val="00D63444"/>
    <w:rsid w:val="00DE7F8B"/>
    <w:rsid w:val="00E07571"/>
    <w:rsid w:val="00E6623C"/>
    <w:rsid w:val="00EB3F20"/>
    <w:rsid w:val="00F00862"/>
    <w:rsid w:val="00F04258"/>
    <w:rsid w:val="00F4394D"/>
    <w:rsid w:val="00F54DA6"/>
    <w:rsid w:val="00F63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A3B01"/>
  <w15:docId w15:val="{71DD94D4-0E9A-49F4-9C66-1E8184F4B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01F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qFormat/>
    <w:rsid w:val="005501F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Основной текст Знак"/>
    <w:basedOn w:val="a0"/>
    <w:semiHidden/>
    <w:qFormat/>
    <w:rsid w:val="005501F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Нижний колонтитул Знак"/>
    <w:basedOn w:val="a0"/>
    <w:uiPriority w:val="99"/>
    <w:qFormat/>
    <w:rsid w:val="005501F1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styleId="a6">
    <w:name w:val="page number"/>
    <w:basedOn w:val="a0"/>
    <w:qFormat/>
    <w:rsid w:val="005501F1"/>
  </w:style>
  <w:style w:type="character" w:customStyle="1" w:styleId="a7">
    <w:name w:val="Основной текст с отступом Знак"/>
    <w:basedOn w:val="a0"/>
    <w:uiPriority w:val="99"/>
    <w:semiHidden/>
    <w:qFormat/>
    <w:rsid w:val="0099166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Текст выноски Знак"/>
    <w:basedOn w:val="a0"/>
    <w:uiPriority w:val="99"/>
    <w:semiHidden/>
    <w:qFormat/>
    <w:rsid w:val="00491AB4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9">
    <w:name w:val="Текст примечания Знак"/>
    <w:basedOn w:val="a0"/>
    <w:uiPriority w:val="99"/>
    <w:qFormat/>
    <w:rsid w:val="008626D3"/>
    <w:rPr>
      <w:sz w:val="20"/>
      <w:szCs w:val="20"/>
    </w:rPr>
  </w:style>
  <w:style w:type="character" w:styleId="aa">
    <w:name w:val="Strong"/>
    <w:qFormat/>
    <w:rsid w:val="00DB751F"/>
    <w:rPr>
      <w:b/>
      <w:bCs/>
    </w:rPr>
  </w:style>
  <w:style w:type="character" w:styleId="ab">
    <w:name w:val="Hyperlink"/>
    <w:basedOn w:val="a0"/>
    <w:uiPriority w:val="99"/>
    <w:rsid w:val="0069264A"/>
    <w:rPr>
      <w:rFonts w:ascii="Times New Roman" w:hAnsi="Times New Roman"/>
      <w:color w:val="auto"/>
      <w:sz w:val="28"/>
      <w:u w:val="none"/>
    </w:rPr>
  </w:style>
  <w:style w:type="character" w:customStyle="1" w:styleId="1">
    <w:name w:val="Просмотренная гиперссылка1"/>
    <w:qFormat/>
    <w:rPr>
      <w:color w:val="800000"/>
      <w:u w:val="single"/>
    </w:rPr>
  </w:style>
  <w:style w:type="paragraph" w:styleId="ac">
    <w:name w:val="Title"/>
    <w:basedOn w:val="a"/>
    <w:next w:val="ad"/>
    <w:qFormat/>
    <w:pPr>
      <w:keepNext/>
      <w:spacing w:before="240" w:after="120"/>
    </w:pPr>
    <w:rPr>
      <w:rFonts w:ascii="Open Sans" w:eastAsia="Droid Sans Fallback" w:hAnsi="Open Sans" w:cs="Lohit Devanagari"/>
      <w:szCs w:val="28"/>
    </w:rPr>
  </w:style>
  <w:style w:type="paragraph" w:styleId="ad">
    <w:name w:val="Body Text"/>
    <w:basedOn w:val="a"/>
    <w:semiHidden/>
    <w:rsid w:val="005501F1"/>
    <w:pPr>
      <w:spacing w:after="120"/>
    </w:pPr>
  </w:style>
  <w:style w:type="paragraph" w:styleId="ae">
    <w:name w:val="List"/>
    <w:basedOn w:val="ad"/>
    <w:rPr>
      <w:rFonts w:cs="Arial"/>
    </w:rPr>
  </w:style>
  <w:style w:type="paragraph" w:styleId="af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</w:rPr>
  </w:style>
  <w:style w:type="paragraph" w:styleId="af0">
    <w:name w:val="index heading"/>
    <w:basedOn w:val="a"/>
    <w:qFormat/>
    <w:pPr>
      <w:suppressLineNumbers/>
    </w:pPr>
    <w:rPr>
      <w:rFonts w:cs="Arial"/>
    </w:rPr>
  </w:style>
  <w:style w:type="paragraph" w:customStyle="1" w:styleId="caption1">
    <w:name w:val="caption1"/>
    <w:basedOn w:val="a"/>
    <w:qFormat/>
    <w:pPr>
      <w:suppressLineNumbers/>
      <w:spacing w:before="120" w:after="120"/>
    </w:pPr>
    <w:rPr>
      <w:rFonts w:cs="Lohit Devanagari"/>
      <w:i/>
      <w:iCs/>
      <w:sz w:val="24"/>
    </w:rPr>
  </w:style>
  <w:style w:type="paragraph" w:customStyle="1" w:styleId="10">
    <w:name w:val="Заголовок1"/>
    <w:basedOn w:val="a"/>
    <w:next w:val="ad"/>
    <w:qFormat/>
    <w:pPr>
      <w:keepNext/>
      <w:spacing w:before="240" w:after="120"/>
    </w:pPr>
    <w:rPr>
      <w:rFonts w:ascii="Liberation Sans" w:eastAsia="Microsoft YaHei" w:hAnsi="Liberation Sans" w:cs="Arial"/>
      <w:szCs w:val="28"/>
    </w:rPr>
  </w:style>
  <w:style w:type="paragraph" w:customStyle="1" w:styleId="caption11">
    <w:name w:val="caption11"/>
    <w:basedOn w:val="a"/>
    <w:qFormat/>
    <w:pPr>
      <w:suppressLineNumbers/>
      <w:spacing w:before="120" w:after="120"/>
    </w:pPr>
    <w:rPr>
      <w:rFonts w:cs="Arial"/>
      <w:i/>
      <w:iCs/>
      <w:sz w:val="24"/>
    </w:rPr>
  </w:style>
  <w:style w:type="paragraph" w:customStyle="1" w:styleId="af1">
    <w:name w:val="Верхний и нижний колонтитулы"/>
    <w:basedOn w:val="a"/>
    <w:qFormat/>
  </w:style>
  <w:style w:type="paragraph" w:customStyle="1" w:styleId="af2">
    <w:name w:val="Колонтитул"/>
    <w:basedOn w:val="a"/>
    <w:qFormat/>
  </w:style>
  <w:style w:type="paragraph" w:styleId="af3">
    <w:name w:val="header"/>
    <w:basedOn w:val="a"/>
    <w:rsid w:val="005501F1"/>
    <w:pPr>
      <w:tabs>
        <w:tab w:val="center" w:pos="4677"/>
        <w:tab w:val="right" w:pos="9355"/>
      </w:tabs>
    </w:pPr>
  </w:style>
  <w:style w:type="paragraph" w:styleId="af4">
    <w:name w:val="footer"/>
    <w:basedOn w:val="a"/>
    <w:uiPriority w:val="99"/>
    <w:rsid w:val="005501F1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11">
    <w:name w:val="Заголовок 11"/>
    <w:next w:val="a"/>
    <w:qFormat/>
    <w:rsid w:val="005501F1"/>
    <w:pPr>
      <w:widowControl w:val="0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styleId="af5">
    <w:name w:val="Body Text Indent"/>
    <w:basedOn w:val="a"/>
    <w:uiPriority w:val="99"/>
    <w:semiHidden/>
    <w:unhideWhenUsed/>
    <w:rsid w:val="00991661"/>
    <w:pPr>
      <w:spacing w:after="120"/>
      <w:ind w:left="283"/>
    </w:pPr>
  </w:style>
  <w:style w:type="paragraph" w:customStyle="1" w:styleId="af6">
    <w:name w:val="Текст акта"/>
    <w:qFormat/>
    <w:rsid w:val="00991661"/>
    <w:pPr>
      <w:widowControl w:val="0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qFormat/>
    <w:rsid w:val="00991661"/>
    <w:pPr>
      <w:widowControl w:val="0"/>
      <w:ind w:firstLine="720"/>
    </w:pPr>
    <w:rPr>
      <w:rFonts w:ascii="Arial" w:eastAsia="Times New Roman" w:hAnsi="Arial" w:cs="Arial"/>
      <w:szCs w:val="20"/>
      <w:lang w:eastAsia="ru-RU"/>
    </w:rPr>
  </w:style>
  <w:style w:type="paragraph" w:styleId="af7">
    <w:name w:val="No Spacing"/>
    <w:uiPriority w:val="1"/>
    <w:qFormat/>
    <w:rsid w:val="0099166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8">
    <w:name w:val="Balloon Text"/>
    <w:basedOn w:val="a"/>
    <w:uiPriority w:val="99"/>
    <w:semiHidden/>
    <w:unhideWhenUsed/>
    <w:qFormat/>
    <w:rsid w:val="00491AB4"/>
    <w:rPr>
      <w:rFonts w:ascii="Segoe UI" w:hAnsi="Segoe UI" w:cs="Segoe UI"/>
      <w:sz w:val="18"/>
      <w:szCs w:val="18"/>
    </w:rPr>
  </w:style>
  <w:style w:type="paragraph" w:styleId="af9">
    <w:name w:val="annotation text"/>
    <w:basedOn w:val="a"/>
    <w:uiPriority w:val="99"/>
    <w:unhideWhenUsed/>
    <w:qFormat/>
    <w:rsid w:val="008626D3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customStyle="1" w:styleId="12">
    <w:name w:val="Заголовок 12"/>
    <w:next w:val="a"/>
    <w:qFormat/>
    <w:rsid w:val="00C97DDC"/>
    <w:pPr>
      <w:widowControl w:val="0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styleId="afa">
    <w:name w:val="List Paragraph"/>
    <w:basedOn w:val="a"/>
    <w:uiPriority w:val="34"/>
    <w:qFormat/>
    <w:rsid w:val="00183D31"/>
    <w:pPr>
      <w:ind w:left="720"/>
      <w:contextualSpacing/>
    </w:pPr>
  </w:style>
  <w:style w:type="paragraph" w:customStyle="1" w:styleId="ConsPlusTitle">
    <w:name w:val="ConsPlusTitle"/>
    <w:qFormat/>
    <w:rsid w:val="00C64038"/>
    <w:pPr>
      <w:widowControl w:val="0"/>
    </w:pPr>
    <w:rPr>
      <w:rFonts w:eastAsia="Times New Roman" w:cs="Calibri"/>
      <w:b/>
      <w:sz w:val="28"/>
      <w:szCs w:val="20"/>
      <w:lang w:eastAsia="ru-RU"/>
    </w:rPr>
  </w:style>
  <w:style w:type="paragraph" w:customStyle="1" w:styleId="afb">
    <w:name w:val="Содержимое врезки"/>
    <w:basedOn w:val="a"/>
    <w:qFormat/>
  </w:style>
  <w:style w:type="table" w:styleId="afc">
    <w:name w:val="Table Grid"/>
    <w:basedOn w:val="a1"/>
    <w:uiPriority w:val="39"/>
    <w:unhideWhenUsed/>
    <w:rsid w:val="0069264A"/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1E73E7-D8B3-4377-987E-DEFA67351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1404</TotalTime>
  <Pages>3</Pages>
  <Words>371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Земского Собрания Кунгурского муниципального района от 21.06.2012 N 504(ред. от 27.06.2019)"Об утверждении Положения об управлении и распоряжении имуществом муниципального образования "Кунгурский муниципальный район"</vt:lpstr>
    </vt:vector>
  </TitlesOfParts>
  <Company>КонсультантПлюс Версия 4019.00.23</Company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Земского Собрания Кунгурского муниципального района от 21.06.2012 N 504(ред. от 27.06.2019)"Об утверждении Положения об управлении и распоряжении имуществом муниципального образования "Кунгурский муниципальный район"</dc:title>
  <dc:subject/>
  <dc:creator>Matrix</dc:creator>
  <dc:description/>
  <cp:lastModifiedBy>313-DUMAKMO-1</cp:lastModifiedBy>
  <cp:revision>47</cp:revision>
  <cp:lastPrinted>2025-05-30T09:54:00Z</cp:lastPrinted>
  <dcterms:created xsi:type="dcterms:W3CDTF">2023-09-11T07:06:00Z</dcterms:created>
  <dcterms:modified xsi:type="dcterms:W3CDTF">2025-06-03T11:30:00Z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