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48" w:rsidRDefault="00D75348">
      <w:pPr>
        <w:spacing w:after="0" w:line="240" w:lineRule="auto"/>
        <w:jc w:val="center"/>
        <w:rPr>
          <w:rFonts w:ascii="Arial" w:hAnsi="Arial" w:cs="Arial"/>
          <w:b/>
          <w:bCs/>
          <w:color w:val="3366FF"/>
          <w:sz w:val="20"/>
          <w:szCs w:val="20"/>
        </w:rPr>
      </w:pPr>
      <w:r>
        <w:rPr>
          <w:rFonts w:ascii="Arial" w:hAnsi="Arial" w:cs="Arial"/>
          <w:b/>
          <w:bCs/>
          <w:color w:val="3366FF"/>
          <w:sz w:val="20"/>
          <w:szCs w:val="20"/>
        </w:rPr>
        <w:t>СОВЕТ ДЕПУТАТОВ</w:t>
      </w:r>
    </w:p>
    <w:p w:rsidR="00D75348" w:rsidRDefault="00D75348">
      <w:pPr>
        <w:pStyle w:val="Heading1"/>
      </w:pPr>
      <w:r>
        <w:t>ТОРКОВИЧСКОГО СЕЛЬСКОГО ПОСЕЛЕНИЯ</w:t>
      </w:r>
    </w:p>
    <w:p w:rsidR="00D75348" w:rsidRDefault="00D75348">
      <w:pPr>
        <w:spacing w:after="0" w:line="240" w:lineRule="auto"/>
        <w:jc w:val="center"/>
        <w:rPr>
          <w:rFonts w:ascii="Arial" w:hAnsi="Arial" w:cs="Arial"/>
          <w:b/>
          <w:bCs/>
          <w:color w:val="3366FF"/>
          <w:sz w:val="20"/>
          <w:szCs w:val="20"/>
        </w:rPr>
      </w:pPr>
      <w:r>
        <w:rPr>
          <w:rFonts w:ascii="Arial" w:hAnsi="Arial" w:cs="Arial"/>
          <w:b/>
          <w:bCs/>
          <w:color w:val="3366FF"/>
          <w:sz w:val="20"/>
          <w:szCs w:val="20"/>
        </w:rPr>
        <w:t>ЛУЖСКОГО МУНИЦИПАЛЬНОГО РАЙОНА</w:t>
      </w:r>
    </w:p>
    <w:p w:rsidR="00D75348" w:rsidRDefault="00D75348">
      <w:pPr>
        <w:spacing w:after="0" w:line="240" w:lineRule="auto"/>
        <w:jc w:val="center"/>
        <w:rPr>
          <w:rFonts w:ascii="Arial" w:hAnsi="Arial" w:cs="Arial"/>
          <w:b/>
          <w:bCs/>
          <w:color w:val="3366FF"/>
          <w:sz w:val="24"/>
          <w:szCs w:val="24"/>
        </w:rPr>
      </w:pPr>
      <w:r>
        <w:rPr>
          <w:rFonts w:ascii="Arial" w:hAnsi="Arial" w:cs="Arial"/>
          <w:b/>
          <w:bCs/>
          <w:color w:val="3366FF"/>
          <w:sz w:val="20"/>
          <w:szCs w:val="20"/>
        </w:rPr>
        <w:t>ЛЕНИНГРАДСКОЙ ОБЛАСТИ</w:t>
      </w:r>
    </w:p>
    <w:p w:rsidR="00D75348" w:rsidRDefault="00D75348">
      <w:pPr>
        <w:spacing w:after="0" w:line="240" w:lineRule="auto"/>
        <w:jc w:val="center"/>
        <w:rPr>
          <w:rFonts w:ascii="Arial" w:hAnsi="Arial" w:cs="Arial"/>
          <w:b/>
          <w:bCs/>
          <w:color w:val="3366FF"/>
          <w:sz w:val="24"/>
          <w:szCs w:val="24"/>
        </w:rPr>
      </w:pPr>
    </w:p>
    <w:p w:rsidR="00D75348" w:rsidRDefault="00D75348">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D75348" w:rsidRDefault="00D75348">
      <w:pPr>
        <w:spacing w:after="0" w:line="240" w:lineRule="auto"/>
        <w:jc w:val="center"/>
        <w:rPr>
          <w:rFonts w:ascii="Arial" w:hAnsi="Arial" w:cs="Arial"/>
          <w:b/>
          <w:bCs/>
          <w:color w:val="3366FF"/>
          <w:sz w:val="24"/>
          <w:szCs w:val="24"/>
        </w:rPr>
      </w:pPr>
    </w:p>
    <w:p w:rsidR="00D75348" w:rsidRDefault="00D75348">
      <w:pPr>
        <w:spacing w:after="0" w:line="240" w:lineRule="auto"/>
        <w:jc w:val="center"/>
        <w:rPr>
          <w:rFonts w:ascii="Arial" w:hAnsi="Arial" w:cs="Arial"/>
          <w:b/>
          <w:bCs/>
          <w:color w:val="3366FF"/>
          <w:sz w:val="24"/>
          <w:szCs w:val="24"/>
        </w:rPr>
      </w:pPr>
      <w:r>
        <w:rPr>
          <w:rFonts w:ascii="Arial" w:hAnsi="Arial" w:cs="Arial"/>
          <w:b/>
          <w:bCs/>
          <w:color w:val="3366FF"/>
          <w:sz w:val="24"/>
          <w:szCs w:val="24"/>
        </w:rPr>
        <w:t>от 26 июля 2011 года № 61</w:t>
      </w:r>
    </w:p>
    <w:p w:rsidR="00D75348" w:rsidRDefault="00D75348">
      <w:pPr>
        <w:spacing w:after="0" w:line="240" w:lineRule="auto"/>
        <w:jc w:val="center"/>
        <w:rPr>
          <w:rFonts w:ascii="Arial" w:hAnsi="Arial" w:cs="Arial"/>
          <w:b/>
          <w:bCs/>
          <w:color w:val="3366FF"/>
          <w:sz w:val="24"/>
          <w:szCs w:val="24"/>
        </w:rPr>
      </w:pPr>
    </w:p>
    <w:p w:rsidR="00D75348" w:rsidRDefault="00D75348">
      <w:pPr>
        <w:pStyle w:val="BodyText"/>
      </w:pPr>
      <w:r>
        <w:t>Об утверждении официальных символов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jc w:val="center"/>
        <w:rPr>
          <w:rFonts w:ascii="Arial" w:hAnsi="Arial" w:cs="Arial"/>
          <w:b/>
          <w:bCs/>
          <w:color w:val="3366FF"/>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соответствии со cт. 5_Устава муниципального образования Торковичское сельское поселение Лужского муниципального района Ленинградской области Совет депутатов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РЕШИЛ:</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Принять предложение авторского коллектива в составе: Башкирова Константина Сергеевича, Карпуниной Виктории Валерьевны, Штейнбах Светланы Юрьевны, разработавшего эскизы герба и флага муниципального образования Торковичское сельское поселение Лужского муниципального района Ленинградской области и утвердить Положение о гербе муниципального образования Торковичское сельское поселение Лужского муниципального района Ленинградской области (Приложение № 1) и Положение о флаге муниципального образования Торковичское сельское поселение Лужского муниципального района Ленинградской области (Приложение № 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Обратиться в Геральдический совет при президенте РФ с целью внесения герба и флага муниципального образования Торковичское сельское поселение Лужского муниципального района Ленинградской области в Государственный геральдический регистр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Поручить Башкирову Константину Сергеевичу представлять интересы муниципального образования Торковичское сельское поселение Лужского муниципального района Ленинградской области в Геральдическом совете при президенте РФ.</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 момента его опубликования.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Опубликовать настоящее решение в газете “Лужская правда”.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r>
        <w:rPr>
          <w:rFonts w:ascii="Times New Roman" w:hAnsi="Times New Roman" w:cs="Times New Roman"/>
          <w:sz w:val="24"/>
          <w:szCs w:val="24"/>
        </w:rPr>
        <w:t>Глава Торковичского сельского поселения</w:t>
      </w:r>
    </w:p>
    <w:p w:rsidR="00D75348" w:rsidRDefault="00D75348">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Исполняющий обязанности председателя</w:t>
      </w:r>
    </w:p>
    <w:p w:rsidR="00D75348" w:rsidRDefault="00D75348">
      <w:pPr>
        <w:spacing w:after="0" w:line="240" w:lineRule="auto"/>
        <w:rPr>
          <w:rFonts w:ascii="Times New Roman" w:hAnsi="Times New Roman" w:cs="Times New Roman"/>
          <w:sz w:val="24"/>
          <w:szCs w:val="24"/>
        </w:rPr>
      </w:pPr>
      <w:r>
        <w:rPr>
          <w:rFonts w:ascii="Times New Roman" w:hAnsi="Times New Roman" w:cs="Times New Roman"/>
          <w:sz w:val="24"/>
          <w:szCs w:val="24"/>
        </w:rPr>
        <w:t>совета депутатов                                                                                  М.Н.Сергеев</w:t>
      </w: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Приложение N 1</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УТВЕРЖДЕНО</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Решением Совета депутатов </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Торковичское сельское поселение </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Лужского муниципального района </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Ленинградской области </w:t>
      </w:r>
    </w:p>
    <w:p w:rsidR="00D75348" w:rsidRDefault="00D7534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N 61 от 26 июля 2011 г.</w:t>
      </w:r>
    </w:p>
    <w:p w:rsidR="00D75348" w:rsidRDefault="00D75348">
      <w:pPr>
        <w:spacing w:after="0" w:line="240" w:lineRule="auto"/>
        <w:rPr>
          <w:rFonts w:ascii="Times New Roman" w:hAnsi="Times New Roman" w:cs="Times New Roman"/>
          <w:sz w:val="24"/>
          <w:szCs w:val="24"/>
        </w:rPr>
      </w:pPr>
    </w:p>
    <w:p w:rsidR="00D75348" w:rsidRDefault="00D75348">
      <w:pPr>
        <w:spacing w:after="0" w:line="240" w:lineRule="auto"/>
        <w:jc w:val="center"/>
        <w:rPr>
          <w:rFonts w:ascii="Arial" w:hAnsi="Arial" w:cs="Arial"/>
          <w:b/>
          <w:bCs/>
          <w:color w:val="3366FF"/>
          <w:sz w:val="28"/>
          <w:szCs w:val="28"/>
        </w:rPr>
      </w:pPr>
      <w:r>
        <w:rPr>
          <w:rFonts w:ascii="Arial" w:hAnsi="Arial" w:cs="Arial"/>
          <w:b/>
          <w:bCs/>
          <w:color w:val="3366FF"/>
          <w:sz w:val="28"/>
          <w:szCs w:val="28"/>
        </w:rPr>
        <w:t>ПОЛОЖЕНИЕ О ГЕРБЕ МУНИЦИПАЛЬНОГО ОБРАЗОВАНИЯ</w:t>
      </w:r>
    </w:p>
    <w:p w:rsidR="00D75348" w:rsidRDefault="00D75348">
      <w:pPr>
        <w:spacing w:after="0" w:line="240" w:lineRule="auto"/>
        <w:jc w:val="center"/>
        <w:rPr>
          <w:rFonts w:ascii="Arial" w:hAnsi="Arial" w:cs="Arial"/>
          <w:b/>
          <w:bCs/>
          <w:color w:val="3366FF"/>
          <w:sz w:val="28"/>
          <w:szCs w:val="28"/>
        </w:rPr>
      </w:pPr>
      <w:r>
        <w:rPr>
          <w:rFonts w:ascii="Arial" w:hAnsi="Arial" w:cs="Arial"/>
          <w:b/>
          <w:bCs/>
          <w:color w:val="3366FF"/>
          <w:sz w:val="28"/>
          <w:szCs w:val="28"/>
        </w:rPr>
        <w:t>ТОРКОВИЧСКОЕ СЕЛЬСКОЕ ПОСЕЛЕНИЕ ЛУЖСКОГО МУНИЦИПАЛЬНОГО РАЙОНА ЛЕНИНГРАДСКОЙ ОБЛАСТИ.</w:t>
      </w:r>
    </w:p>
    <w:p w:rsidR="00D75348" w:rsidRDefault="00D75348">
      <w:pPr>
        <w:spacing w:after="0" w:line="240" w:lineRule="auto"/>
        <w:rPr>
          <w:rFonts w:ascii="Times New Roman" w:hAnsi="Times New Roman" w:cs="Times New Roman"/>
          <w:sz w:val="24"/>
          <w:szCs w:val="24"/>
        </w:rPr>
      </w:pPr>
    </w:p>
    <w:p w:rsidR="00D75348" w:rsidRDefault="00D75348">
      <w:pPr>
        <w:pStyle w:val="BodyText2"/>
        <w:ind w:firstLine="360"/>
      </w:pPr>
      <w:r>
        <w:t>Настоящим положением устанавливается герб муниципального образования Торковичское сельское поселение Лужского муниципального района Ленинградской области, его описание и порядок официального использования.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 Герб муниципального образования Торковичское сельское поселение Лужского муниципального района Ленинградской области (далее – Герб) является официальным символом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1.2. Положение о Гербе и рисунки Герба в многоцветном и одноцветном вариантах хранятся в Администрации муниципального образования Торковичское сельское поселение Лужского муниципального района Ленинградской области и доступны для ознакомления всем заинтересованным лицам.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1.3. Герб подлежит внесению в Государственный геральдический регистр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Геральдическое описание и обоснование символики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2.1. Геральдическое описание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серебряном поле под черной главой, обремененной золотым цветком о пяти лепестках с лазоревым (поверх главы - серебряным) левым волнистым боковиком, обремененным тремя летящими одна над другой ласточками ( в серебре - черной, летящей вправо и в лазури двумя серебряными противонаправленными, верхняя из которых летит влево)- две лазуревые стеклодувные трубки накрест, сопровождаемые по сторонам четырьмя такими же пламенами (верхнее и нижнее из которых - в столб и противонаправлены, а прочие - расходятся в стороны)”.</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Стороны в геральдике определяются от лица, держащего щит.</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2.2. Толкование символики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недавнем прошлом Торковичи (написание в разное время в дореволюционных источниках- Турковичи, Тарковичи)- поселок городского типа в Лужском районе Ленинградской области на реке Оредеж, в месте где она впадает в Антоново озеро. Железнодорожная станция на линии Санкт-Петербург - Дно Витебского направления, проходящего через поселок. В Указателях МПС станция именуется “Тарковичи”.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Первое упоминание о Торковичах (Тарковичах) находим в "Переписной книге Воятской (Водской) пятины 1500 г.". В ней (стр. 352, III т.) говорится: "...в Никольско- Бутковском погосте &lt;...&gt; значится &lt;...&gt; деревня Тарковичи над озером Антоновым во дворе Есепко Окенков, дети его Васюк да Олиско, во дворе Парфенка Ондронов, во дворе Степанко Ондронов, во дворе Чурилко Тюров, дети его Микулко да Степанко, во дворе Ульянко Петрушин, во дворе Игнатка Федотов &lt;...&gt; сеют ржи пол-третьядцать коробей, а сена косят 60 копен 6 обеж, а дохода деньгами полтина и гривна". После сбора урожая с крестьян взималось "11 коробей ячмени", ржи - 10, овса - 3, "коробья без четвертки пшеницы, а ключнику 2 коробеи ржи" (Емельянов В. “Откуда есть пошла” деревня Торковичи //Уездный город: Историко-литературный альманах. Луга. 2007. С. 51). В статье (автор Кочеткова Л.) “Торковичам 500 лет”, опубликованной в “Лужской правде” 15 августа 2000 года приводится несколько иное написание населенного пункта и сведения о значении топонима: “В Никольском - Будковском погосте значится деревня Турковичи над озером над Онтоновым. “Турку”- в переводе с финно-угорского языка - “селение над водой”.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Второй известный на сегодняшний день документ о Торковичах датирован 1646 г. Он тоже хранится в Москве в Архиве древних актов (ЦГИАДА, Ф.1209, кн. 984, лист 293) и аналогичен первому, но несет больше исторические сведения. В нем в подворной переписи населения значится: "...всего в Тарковичах 2 двора крестьянских, детей 5 человек, 2 двора бобыльских, детей 3 человека и всего 12 человек". (бобылями тогда называли безземельных крестьян). Сразу настораживает то, что в каждом доме проживали сироты и что "бобыль Алешка Степанов слеп..."</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Другой документ впервые называет местного господина. Живущие в четырех домах смерды - крепостные Филиппа Лугвенева. Других данных о помещике нет. Не известно, кто такой Лугвенев, когда и за какие заслуги ему пожалованы земли с крестьянами? Можно утверждать, что и в этом списке указаны не все сдворки и не все крестьяне, а также и то, что совладельцем села был Кирьян Бестужев.</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Первоначальные предположения о размерах деревни подтвердил И. Половинкин в "Лужской правде" от 27.09.2003 г. в заметке "Стокгольмская находка" автор рассказал об обнаруженном исследователем А. Селиным в шведском Королевском военном архиве листке с текстом на русском языке. Размер находки 13,7x15 см, дата записи не указана. Эта бумажка в несколько строк оказалась описью владельцев речных лодок (челнов) в деревнях Перечицы, Затуленье, Патрушина Гора, Торковичи.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публикации И. Половинкин называет Кирьяна Бестужева переписчиком "чолнов"; он вероятно являлся не чиновником, а их владельцем. Само название бумаги "память Кирьяну Бестужеву" с употреблением имени в дательном падеже определяет адресат. Кроме того, Бестужевы по межевым планам и спискам дворянской недвижимости на протяжении веков и до конца 18 века владели в Лужском уезде обширными поместьями, в том числе в указанных в "Памяти..." селах. Например: в Торковичах в некоторых планах за 1783 г. князья Бестужевы фигурируют как бывшие помещики (ЦГИА СПб. фонд 536, 190).</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Три "чолны" &lt;...&gt; в Перечицах &lt;...&gt; да в Торковичах Куракова крестьянина Мякинина у Гриши у Стехова чолн". У Гриши Мякинина по прозвищу Стехов, "крестьянина Куракова чолн". Вероятно, Кураков - назначенный Бестужевым староста либо просто старший над двумя домами, включая двор Гриши. Есть в листке и еще один владелец лодки: "...да в Тарковичах Федора Лугвенева чолн". Возможно это отец (или дед?) Филиппа Лугвенева из 1646 года? Здесь Федор определяется как человек Бестужева, если мы правильно перевели на современный язык слово "память". Филипп же выступает в качестве владельца земель в деревне, а точнее, он совладелец с Бестужевым. Указание только имени без отчества, отсутствие обозначения сана или звания говорит о принадлежности к простолюдинам. И вывод таков: в середине 17 века в Торковичах известно только два помещика: Кирьян Бестужев и Филипп Лугвенев.</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конце XVIII века в деревне Торковичи - 12 дворов, 47 мужчин, 48 женщин. Селение при озере Антоновом дачею простирается до ручья Доровскому, речки Городенки на левой, оврага Хвостеца на правой сторонах и до озера Безрыбного. Земля серопещанная, их посеянного на ней хлеба лучше родятся рожь, гречиха, ячмень, а прочие семена и покосы посредственны. Крестьяне на господском оброке и землю всю обрабатывают на себя, а женщины сверх полевых работ упражняются в рукоделиях: прядут лен, шерсть, ткут холсты и сукна для себя, а отчасти на продажу (Кочеткова Л. Торковичам - 500 лет //Лужская правда. 2000. 15 авг. С. 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“Описание Санктпетербургской губернии по уездам и станам” (СПб. 1838. С. 104) приведены данные о населенных пунктах территории современного Торковичского сельского поселения: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“113. Влекшицы, 6 душ мужского пола, 9- женского 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114. Ерышево, 41 душ мужского пола, 40-женского - генерал - майорши Бегичевой;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116. Тарковичи, 18 душ мужского пола, 16- женского - статской советницы Мясоедовой;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14 душ мужского пола, 15- женского - надворного советника Воеводского;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10 душ мужского пола, 12 женского - прапорщика Антонова;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души мужского пола, 6 женского - поручика Ильина;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14 душ мужского пола, 16 женского - генерал-аншефа Сукина;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117. Овиновичи, 18 душ мужского пола, 23-женского - генерал - майорши Бегичевой;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118. Федорова, или Дудорова гора, 14 душ мужского пола, 12- женского генерал-аншефа Сукина”.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публикации (автор А. Рысин) в “Лужской правде” за 2001 год упоминаются и другие дворяне землевладельцы: “…оставили о себе память крупные землевладельцы: действительный статский советник государственной коллегии Петр Васильевич Бакунин, инженер-полковник Иван Васильевич Антонов, Елизавета Абрамовна Пушкина - вдова полковника Елизара Назаровича Пушкина - дальнего родственника великого поэта, крупная помещица, дочь Бакунина - жена действительного статского советника Александра Николаевна, помещик Ростислав Станиславович Вонранд. Бакунина владела 1593 десятин в районе Торковичей” (Рысин А. Новости с волости //Лужская правда. 2001. 4 сент. С. 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9-ой "Ревизской сказке" 1850 г. в землях д. Торковичи числилось 4 поместья. Самое крупное из них, около 2,500 десятин, принадлежало А. Н. Мясоедовой. Ее основные угодья занимали большую площадь пустоши (местности) Торку, простирались с востока на запад от современной Крестьянской улицы и ее продолжения на север до болота к ручью Доросскому (Дудоровскому) и речки Городенки. В ее же владения входили чуть меньшего размера площади в Детковской пустоши (от оврага Хвостеца при восточной оконечности дороги в Овиновичи до оврага Детковского, ныне Плитнего) и пуст. Старцева (до оврага Безымянного у кладбища). Ранее, в XVI-XVII вв. эти вотчины по косвенным данным были за Бестужевыми.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последней четверти XVIII в. по указу Екатерины II во всех губерниях прошло "генеральное межевание". На карте 1780-х годов обозначены Тарковичи. По этому межеванию в 1873 г. в Торковичах указанные выше земли закреплены за помещиком Петром Васильевичем Бакуниным Большим — Членом и Кавалером Государственной Комиссии Иностранных Дел, Действительным Статским Советником. Статским Советником. Был в Лужском уезде и Бакунин Меньший, полный тезка и дальний родственник Большому, и служили они в одном ведомстве. Петр Меньший имел усадьбу на берегу озера Врево. Его потомок, Николай Модестович Бакунин, обращался в Разрядный Архив на подтверждение свое родословной и прав на вотчины. В 1840 г. Получил ответ, в котором, в частности, говорилось: предок фамилии Бакуниных Зенислав Бакуни, ведущий род свой, как видно по свидетельству Польских Историков, от древнего в Трансильвании Дому Баттора с двумя братьями своими Батучердом и Анципитром в Россию выехали из Венгрии в 1492г. Потомки Батучерда стали называться Батуриными, "... а потомки от Зенислава — Бакунины служили Российскому Престолу Дворянские службы в числе детей Боярских и в других разных чинах и жалованы были от Государей поместьями,&lt;...&gt;, а в Лужском уезде им, Николаю и Петру, имения состоят и по ревизской сказке 297 душ". Кроме Торковичей наш Петр Васильевич Большой получил вотчину по соседству на Петрушиной горе. И все это богатство перейдет по наследству к его единственной дочери Ульяне. Она выйдет замуж за полковника и сенатора Николая Федоровича Мясоедова. На Петре Большом поэтому фамилия Бакуниных сойдет из документов по Бутковскому погосту. Муж Ульяны родом из Тульской губернии, а жил он в "... первой Адмиралтейской части четвертого квартала в своем доме". Служил обер-секретарем в правительствующем сенате. Статский советник и кавалер. Принадлежал к древнему дворянскому роду, что явствует из 8-ой части Гербовника: "К великому Князю Ивану Васильевичу в 1464 г. выехали из Польши в Москву служить два брата Хрущ, от коего пошли Хрущовы и Мясоед, коему по крещении наречено имя Яков и от него пошли Мясоедовы. Его потомки служили Российскому престолу Стольниками, стряпчими и в иных чинах. В 1617 г. Были жалованы от Государя поместьями" (ЦГИА СПб.,Ф. 536,оп. 6, д. 315) Николай Федорович прикупил для жены в Торковичи дворовых крестьян без земли в соседнем селе Дурово у А. В. Крамера, в свою очередь купленных в 1871г. У Андрея Емельяновича Ласунского. Для нас это обстоятельство важно тем, что дает возможность определить примерное время постройки усадебного дома. Видимо, он заложен при Ульяне, а построен ее дочерью Александрой Николаевной, имя которой появится в межевых планах с 1845 года. У Мясоедовых было трое детей. Два сына — Павел и Константин (1803 и 1810 г. рождения соотв.). Но оба поместья унаследовала их старшая сестра Александра. Как поясняют скудные архивные документы, она серьезно болела. По этой причине, вероятно, и не выходила замуж. Тем не менее, деятельно занималась хозяйством. Постоянно проживая в Петербурге и арендуя полдома в Луге часто бывала в Торковичах. Крестьяне, исполняя барщину, требовали досмотра. Нужно было благоустраивать усадьбу. При ней были заложены обе аллеи, сходящиеся на въезде к барскому дому. Но в последние годы жизни совсем слегла (умерла она в 1861 году). Ее опекуном и управляющим хозяйством был брат Павел. На его долю пришлись организационные хлопоты по проведению реформы об отмене крепостного права, сбору налогов с крестьян за выкупные участки. Еще раньше он прикупил смежные дачи (угодья) у помещицы ильиной с хорошими пашнями и сенокосами (полоса от нынешней Крестьянской улицы к востоку, почти до Крестьянского переулка и до болота), а также лесом в местечке Фадеево (южная половина пустоши Симавло до Листвинской дороги). Наконец, вел дела по трудно проходящему разделу всех земель Бакунинских между многочисленными наследниками в 1866 г. Раздел дался нелегко— он умер от паралича в 1868 г. Наследников действительно оказалось многовато: три дочери Павла, четверо племянников умершего брата Константина да вдова Екатерина Иосифовна. Ничего необычного в деле о разделе не было бы, если бы не обилие документов с долговыми обязательствами потомков Бакунина. Все они к середине 1860-х годов XIX в. Задолжали купцу А. М. Варшавскому значительные суммы под обязательства от получения ссуд за "выкупные сборы" с крестьян.</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положению об отмене крепостного права крестьяне за предоставление им 5,5 десятин на "лицо мужеского полу" должны были отдавать по 10 рублей серебром ежегодно в течении 49-ти лет своему помещику, а тот вносил деньги в банк. После полного расчета крестьян заполученные наделы, эти деньги возвращались помещику в виде выкупной ссуды. По мнению многих исследователей часть дворян, привыкшая жить за чужой труд, влезала в долги и разорялась, что наглядно подтвердилось незавидной участью Мясоедовых. Долговая кабала, очевидно, началась с Эразма Константиновича — племянника Павла. Он родился в Москве. По долгу службы оказался в Рославле, что на юге Смоленской губернии, где и проживал (или имел коммерческие интересы) купец Варшавский. Там вероятно и произошло знакомство. Сам Эразм признавался, что неоднократно брал крупные суммы. Добротой и отзывчивостью благодетеля пользовались и остальные Мясоедовы, Братья Эразма — Леонид, Иннокентий, Евгений, расселившиеся по стране. Половина претендентов наказывала своим поверенным продать их долю имения. Таким образом, нелегкое материально положение Мясоедовых, их финансовая зависимость проступает наглядно, и не стоит нам удивляться появлению не берегах Оредежа купца Варшавского. Запись в статистических данных того времени: "... а в Торковичах стеклянный завод Мясоедовой" вместо "завод Варшавского в землях Мясоедовых". Точку же в столь запутанном деле ставят акты продажи завода Ликфельду, а поместья Бари. Там и там Варшавский фигурирует владельцем.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документальных материалах архивного фонда Петроградского губернского статистического комитета фабричной инспекции имеются следующие данные о стекольном заводе Торковичи: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“28 декабря 1869 г.(по ст. ст.) купец 1-ой Гильдии коммерции советник Абрам Моисеевич Варшавский получил разрешение на строительство завода "... для производства стеклянной продукции близ деревни Торковичи", а 18 января 1871 г.(по ст. ст.) — на выработку ее (разрешение на производство работ в избранном им помещении в Лужском уезде Бутковской волости при деревне Торковичи близ станции Оредеж Московской Винадаво - Рыбинской железной дороги). В 1879 г. годовое производство завода составило 54300 рублей. Рабочих в производстве было занято 164 человека. Завод имел одну плавильную печь и занимался изготовлением питейной и аптекарской посуды и телеграфных изоляторов. В 1881 году завод перешел в собственность петербургского первой гильдии купца Альбрехта Рихардовича Ликфельда. В 1898 году для дальнейшего развития стекольного производства учреждается “акционерное общество стекольного производства А Р Ликфельд”. В 1903 году производство составило 674300 рублей, рабочих было занято на производстве 1072 человека. В 1914 году на заводе работало 457 человек” (Краткая справка о дате основания стекольного завода Торковичи. Государственный исторический архив Ленинградской области. 1962 г., 10 мая со ссылкой на: Ф. 260. оп. 1. д. 56, оп. 2. д. 121, ф. 256. оп. 12. д. 64, оп. 26, д. 691, ф. 1229. оп. 1. д. 1175 //Лужский историко - краеведческий музей).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данным книги (автор - Барышников М. Н.) “Деловой мир Петербурга: исторический справочник”. СПб. 2000. С. 267) “Общество стекольного производства Ликфельд А. Р. основано в 1880 году подданным Пруссии Альбрехтом Рихардом Ликфельдом (1848-?) в виде стекольного завода в деревне Тарковичи Лужского уезда Петербургской губернии, а также складов на Измайловском пр., 29 и магазина изделий из стекла в доме на набережной Екатерингофского канала, 13. В 1898 году преобразовано в АО с капиталом в 700 тысяч рублей (2800 именных и на предъявителя акций по 250 рублей). В 1903 году баланс акционерного общества - 1224600 рублей, чистая прибыль 26500 рублей. Правление располагалось на Исаакиевской площади, 7 – инженер-техник Алексей Александрович Пресс (он же председатель и директор- распорядитель); директора - Александр Ильич Тихомиров и Вильям Вильямович Барии (вместо него затем - А. М. Кобылин и И. Урбанский). Фирму патронировал Петербургский учетный и ссудный банк. Производилась стеклянная посуда и изделия для использования в электротехнике.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участке в 1791 десятин при с. Торковичи Бутковской волости Лужского уезда, принадлежащей товариществу в 1902 году находилось 20 заводских построек, в том числе 2 заводских корпуса с ванными, 3 горшечными и 52 закальными печами, паровая шлифовальня с сотней шлифовальных и гравировальных станков, 2 сушильни, кирпичный завод, столярная мастерская, 2 школы и приемный покой (Рысин А. Новости с волости //Лужская правда. 2001. 4 сент. С. 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Рабочие Торковичского стекольного завода были активными участниками забастовочного движения 1905 и 1917 годов. Рабочим кружком завода в 1905 году был разработан проект письменной петиции, в которой требовали, чтобы власти отменили казнь кронштадтским и свеаборским матросам, судимым и приговоренным к смертной казни за революционную агитацию и деятельность среди матросов. В том же году рабочие устроили первомайскую демонстрацию. В память этого события Большая Слободская улица была переименована в Первомайскую ([Историческая справка, подготовленная стекольным заводом Тарковичи в июле 1970 г. к 100-летию завода]. Л. 1-2 //Лужский историко-краеведческий музей; Сенин Б. В заводском музее //Лужская правда. 1985. 27 февр).</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8 апреля 1905 г. большевицкая газета “Вперед” сообщала о начавшейся забастовке на стекольном заводе акционерного общества “Ликфкльд и Ко” в с. Торковичи. Основные требования рабочих: увеличение заработной платы и сокращение рабочего дня (ЛГИА. Ф. 253. оп. 10. д. 171. л. 123).</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Вскоре после начала Всероссийской политической стачки 18 октября управляющему заводом Бекманцу было представлено требование от 65 не вышедших на работу рабочих из 10 пунктов (о 8-часовом рабочем дне, об улучшении быта и медицинского обслуживания, об открытии бесплатных школ для детей рабочих). Опасаясь расширения забастовки, хозяин был вынужден уступить (Мордасова М. Рабочие добились успеха //Лужская правда. 1969. 11 июн.). В секретном рапорте начальника Санкт-петербургской губернской жандармерии от 25 октября 1905 г. Санкт-петербургскому губернатору сообщалось, что “рабочие завода в числе 65 человек 19 сего октября не вышли на работу и предъявили управляющему в числе требований”: чтобы работы начинались не ранее 4 часов утра и продолжительностью не более 8 часов с двумя перерывами: 1- й - 15 минут и 2-й - 45 минут; выдача жалования чтобы производилась два раза в месяц - 5 и 20 числа наличными деньгами, а не записками. Чтобы квартиры для рабочих отписывались по санитарным правилам. Осуществлялась медицинская помощь, чтобы прием был ежедневно, 2 раза в день. Устроить школу для детей завода на заводе и учить бесплатно. Вежливое обращение со стороны администрации завода. Больным по причине завода больше 3-х дней платили бы полный заработок до выздоровления. Расставить нужное количество фонарей в районе завода. Не воспрещать рабочим держать при квартире скотину и птиц (ЦГИА СПб. Ф. 253. Оп. 10. Д. 171. Л. 229 и 229 об).</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декабре 1905 года рабочие завода участвовали во всеобщей политической и экономической забастовке. О размахе забастовочного движения свидетельствует решение администрации завода о выплате рабочим пособия в размере полной заработной платы в течении трех дней и о сокращении рабочего дня с 11 до 9 часов. Большая забастовка торковичских рабочих произошла в 1914 году, когда они выдвинули к власти и администрации завода требования экономического характера, в том числе об установлении 8 часового рабочего дня. Забастовка продолжалась три недели и закончилась частичным удовлетворением требований забастовщиков- повышением заработной платы (ЦГИА СПб. Ф. 253. Оп. 10. Д. 416. Л. 1-3).</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1916 г. состоялась четырехдневная забастовка, в которой приняли участи все 450 человек, работавших на предприятии. Причина забастовки - недовольство существующими расценками сдельных работ. Началась забастовка 4 июня, продолжалась 4 дня. 9 июня все рабочие были рассчитаны и завод временно закрыт. Новый набор рабочих был намечен с 18 по 20 июня (ЦГИА СПб. Ф. 1229. Оп. 1. Д. 918б. Л. 179 об. - 180).</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После февральской революции 1917 года 4 марта 1917 года общезаводское собрание для организации контроля над работой и действиями администрации избрало рабочий комитет в составе 13 человек во главе с рабочим членом РСДРП (б) с 1912 года Алексеевым Г. 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Членами забастовочного комитета Торковичского стеклозавода были: Г. Я. Сувви, П. С. Бобков, И. Г. Писарев, А. П. Константинов. Первые торковичские большевики вели занятия со стеклодувами в кружке политграмоты (Сенин Б. В заводском музее //Лужская правда. 1985. 27 февр).</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Некоторые исторические сведения о Торковичах можно получить из анализа дореволюционных справочников. Так в книге “Волости и важнейшие селения Европейской России. Вып. VII. Губернии Приозерной группы” (C. 84) сказано: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“Лужский уезд. Бутковская волость. Торковичи, село бывшее владельческое при р. Оредежи. Дворов - 19, жителей - 120, часовня, школа, лавка, стекольный завод”.</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фонде Петербургского губернского по крестьянским делам присутствия (Ф. 190) Центрального Государственного исторического архива Санкт-Петербурга хранятся Уставные грамоты торковичских дворян – землевладельцев: Семенского (1862 г., Оп. 10., Д. 333), фон Галлера (1869 г., Оп. 9. Д. 704), Мясоедовых, Лебедева, Коптева (1870-1873 гг., Оп. 9., Д. 865).</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“Памятной книжке Санкт-Петербургской губернии” за 1905 год (СПб. 1905. С. 148, 169) находим такие сведения: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“Торковское сельское общество Бутковской волости Лужского уезда – деревни Велекшицы, Дудорово, Овиновичи, Патрушина Гора, Торковичи, Точище.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Землевладельцы - Общество стекольного производства А. Р. Ликфельдт, Торковичи, 1811 десятин”.</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“Памятной книжке С.- Петербургской губернии на 1914-1915 гг.” (СПб. 1914. С. 152, 159) сказано: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“Общество стекольного производства А. Р. Ликфельда. Рабочих 573 человека.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Частная школа при заводе А. Р. Ликфельд и Ко. Учителя - Г. Морозов, К. Колпакова.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Церковно-приходская школа при заводе Тарковичи. Учитель Дмитрий Меркулов”.</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местном стекольном заводе действовало общество трезвости (Хрисанов В. И. Незнакомая Луга. Луга. 2004. С. 158).</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Кроме того, в 1914 г. в Торковичах действовал лесопильный завод А. Х. Ефремова (ЦГИА СПб. Ф. 256. оп. 32. д. 170).</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Гербы местного дворянства: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t>Герб рода Бестужевых: “В щите, имеющем чёрное поле, изображены восемь золотых крестов, положенных числом три, два, три и имеющих на трёх верхних концах крестообразыне перекладины, а между ними, на середине щита, пятилиственный золотой цветок. Щит увенчан дворянским шлемом и короной, на поверхности которой виден выходящий строус с распростёртыми крыльями. Намет на щите чёрный, подложенный золотом (Общий Гербовник дворянских родов Всероссийской Империи, начатый в 1797 г (В дальнейшем, ОГ). Ч</w:t>
      </w:r>
      <w:r>
        <w:rPr>
          <w:rFonts w:ascii="Times New Roman" w:hAnsi="Times New Roman" w:cs="Times New Roman"/>
          <w:sz w:val="24"/>
          <w:szCs w:val="24"/>
          <w:lang w:val="en-US"/>
        </w:rPr>
        <w:t xml:space="preserve">. VIII. </w:t>
      </w:r>
      <w:r>
        <w:rPr>
          <w:rFonts w:ascii="Times New Roman" w:hAnsi="Times New Roman" w:cs="Times New Roman"/>
          <w:sz w:val="24"/>
          <w:szCs w:val="24"/>
        </w:rPr>
        <w:t>С</w:t>
      </w:r>
      <w:r>
        <w:rPr>
          <w:rFonts w:ascii="Times New Roman" w:hAnsi="Times New Roman" w:cs="Times New Roman"/>
          <w:sz w:val="24"/>
          <w:szCs w:val="24"/>
          <w:lang w:val="en-US"/>
        </w:rPr>
        <w:t>. 118).</w:t>
      </w:r>
    </w:p>
    <w:p w:rsidR="00D75348" w:rsidRDefault="00D75348">
      <w:pPr>
        <w:spacing w:after="0" w:line="240" w:lineRule="auto"/>
        <w:ind w:firstLine="360"/>
        <w:rPr>
          <w:rFonts w:ascii="Times New Roman" w:hAnsi="Times New Roman" w:cs="Times New Roman"/>
          <w:sz w:val="24"/>
          <w:szCs w:val="24"/>
          <w:lang w:val="en-US"/>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 рода Мясоедовых: “Щит разделен на четыре части, из коих в первой в голубом поле видна с правой стороны выходящая из облак в золотые латы облеченная рука с мечом. Во второй в красном поле белое распростертое крыло. В третьей частив красном же поле находится серебряная крепость. В четвертой части в голубом поле изображен выходящий из подошвы щита до половины золотой лев с мечом вверх поднятым. Щит увенчан дворянским шлемом с короною с строусовыми перьями. Намет на щите голубой и красный, подложенный золотом” (ОГ. Ч. VIII. С. 15).</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 рода Бакуниных: “Щит разделен на две части, из коих в верхней в красном поле изображены три серебряные волчьи зубы в десне положенные. На нижней части в серебряном поле находится дерево дуб. Щит увенчан обыкновенным дворянским шлемом с дворянскою на нем короною. Щитодержатели поставлены два Венгерца в древнем их одеянии с копьями, из коих один с левой стороны стоящий имеет на себе сверх платья львиную кожу. Намет на щите красный, подложенный золотом” (ОГ. Т. V. С. 41).</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Октябрьская революция принесла изменения в систему местного управления. В 1917 году был создан Торковичский сельсовет Бутковской волости Лужского уезда Петроградской губернии. (ЛОГАВ. Справочник по истории административно-территориального деления Ленинградской области. /Сост. Дубин А. С., Лебедева П. Г. Т. 8. С. 378 ).</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После Октябрьской революции рабочее собрание завода Торковичи избрало коллегиальную группу для управления заводом в составе трех человек: Тарасенкова М. М., Иванова Е. А., Кондратьева М. П. Декретом СНК от 30 июня 1918 года акционерное общество было национализировано (Собрание узаконений и распоряжений рабочее - крестьянского правительства за 1918 г). Торковичский завод АО стекольного производства "А. Р. Ликфельд" после национализации 20 февраля 1919 г. перешел в ведение правления "Райстекло", с 1921 г. назывался Государственным стекольным заводом "Торковичи". Дальнейшая подведомственность: январь 1922г. Петростеклотрест, октябрь 1923 г. Петроградское стекольно-промышленное объединение, 26 мая 1924 г. Лужский уисполком. 13 февраля 1926 г. стекольный завод "Торковичи" передан в подчинение Ленинградского государственного стекольного треста.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1923 году среди промыслов населения Бутковской волости преобладали следующие: плотничий и столярный, пилка и возка дров, сплав леса, выделка кож, производство валенок, рыбная ловля, заготовка дранки для крыш, грибно - ягодный промысел (Бюл. Ленингр. губ. Отдела статистики. 1924. N 8., февр. С. 32).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мае 1927 г. поселок сельского типа Торковичи получил статус рабочего поселка, а 1 августа того же года вошел в созданный Оредежский район Ленинградской области. С апреля 1931 г. - в составе Бутковского сельсовета Оредежского района.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“Районы Лужского округа. Экономико-статистическое описание” (Л. 1928. С. 53, 57) приведены такие данные о Торковичах: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нескольких верстах от районного центра - станции Оредеж на реке Оредежи расположен большой стекольный завод “Торковичи”, принадлежащий Ленинградскому стекольному тресту. Завод этот летом 1926 года сгорел, но восстановлен в настоящее время и насчитывает 1068 рабочих (на 1 октября 1927 года), продукция завода на 1926/1927 год равна 1488 тысяч рублей. Большое значение в рыболовном отношении имеет река Оредеж и озеро Антоновское, через которое она протекает. Количество рыбы, вылавливаемой за год, достигает 10 тонн. По переписи 1926 года население поселка Торковичи составляло 1149 человек (556 мужчин и 593- женщин). Из них русских - 1097 человек, 1 латыш, 19 эстов, 18 поляков и 14- прочих”.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“Справочник по районам Ленинградской области” (Л. 1930. С. 155-156) приведены такие данные.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1930 г. в составе Торковичского сельсовета насчитывается 19 населенных пунктов. В Торковичах действует сельхозартель “Новый путь”, объединяющая 18 хозяйств с населением 77 человек, членов колхоза - 48 человек, площадь пашни - 56,5 га, 23 головы КРС. Стекольный завод “Торковичи”, подчиненный местному ВСНХ. Владелец- Ленинградский стекольный трест. Списочное число лиц, занятых на нем на 1 июля 1930 года - 1297 рабочих, 28 работников среднего персонала, 63- служащих. Главные изделия завода - парфюмерная посуда, бутылки. Торковичская больница с амбулаторией (2 врача, 5 человек - среднего медицинского персонала, 20 коек, зубной врач), аптека. В Торковичах - школа - семилетка, профтехкурсы при Торковичском стекольном заводе. В 1929-1930-х годах на них занималось 25 человек. Действовало почтово-телеграфное отделение.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1933 году добыча кварцевого песка производилась “крестьянами. ...зимой частью открытым разносом, частью неглубокими штольнями с креплением подпорками”. По рассказам старожилов, песок с другого берега Антоновского озера из пещер, что под Борщево, возили лишь до войны, только зимой, по льду. Потом песок привозили откуда-то ниже по течению Оредежа, скорей всего из карьеров в Плоском.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Население (на 1 января 1935 г.) рабочего поселка Торковичи Оредежского района (ближайшая железнодорожная станция - полустанок Торковичи - на расстоянии 1 км.)- 2900 человек (Административно-экономический справочник по Ленинградской области. Л. 1936. С. 22).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советское время завод был одним из предприятий стекольной промышленности, на которых внедрялись передовые технологии. Однако завод не пережил 1990-х годов (завод существовал до 4 января 1996 года, когда был закрыт - А. Рысин. Новости с волостей //Лужская правда. 2001. 4 сент. С. 2 ). В середине 1990-х здесь организовали нелегальный розлив спиртосодержащей жидкости - «красной шапочки». А когда все вскрылось, завод сгорел. Сейчас на бывшем предприятии уничтожено все оборудование, разрушены все печи.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1980-е годы в Торковичском Доме культуры действовал музей стекольного завода, но 15 марта 2006 года ДК сгорел, погибли и фонды местного музея.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“Лужской правде” за 1990 год говорилось: “За месяц завод производит более 1 млн. 300 тыс. флаконов. Продукция поставляется на парфюмерные заводы Ленинграда, Ташкента, Симферополя”. В виду устаревшего оборудования готовится документация на реконструкцию завода. Приступить к практическим работам планируется на 1994 год… “Выход один- реконструкция и модернизация производства, использующего многие ручные операции, применение гибкой робототехники. Но это уже горизонты следующей пятилетки…” (Колейко В. Нужна коренная реконструкция //Лужская правда. 1990. 21 июл).</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“Лужской правде” за 22 июня 1995 года в статье “Пожар в Торковичах” говорилось: “Несколько часов лужские пожарные боролись с огнем, который возник в акционерном обществе поселка Торковичи. Это производство занимается выпуском мазей, растворов по борьбе с вредными насекомыми. Пожарным удалось локализовать ситуацию и спасти производство. Ущерб, нанесенный огнем по предварительным данным достигает 30 млн. рублей”.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феврале 1996 года рабочий поселок Торковичи Лужского района был преобразован в сельский поселок “в связи с низкой численностью населения, отсутствием перспективы дальнейшего экономического и социального развития и роста численности населения” (Административно-территориальное деление Ленинградской области /Сост. В. Г. Кожевников. СПб. 1997. C. 15).</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том же месяце в “Лужской правде” было напечатано коллективное письмо бывших сотрудников завода со стажем от 15 до 40 и более лет, содержащее около ста подписей, в котором говорилось: “Обманным путем, не объяснив коллективу, что к чему, завод захватили “новые русские”, обещая помогать в приобретении сырья и топлива,- Под предлогом, что на парфюмерную продукцию нет спроса, был ликвидирован уникальный цех по производству точнечно - полированных и матовых флаконов для высших сортов парфюмерии, которые экспортировались в 14 стран мира. Цех переоборудовали под участок для розлива лака и тасола, еще один участок наладили для производства спиртных напитков. Ценное оборудование для производства стеклотары продали, а часть выбросили на свалку. В настоящее время завод прекратил свое существование. Люди остались без работы, без средств к существованию. Распродаются последние заводские ценности. На основании изложенного мы требуем: прекратить дальнейшее ограбление завода; вернуть предприятие на государственное управление. Наряду со сказанным, в письме также вспоминается славная 125-летняя история стекольного завода. В резкой форме дается оценка действий нового директора Ю. Г. Дунаева. Приводятся различные факты, которые без проверки их органами прокуратуры публиковать в газете, естественно недопустимо. В поселке находились клуб на 400 мест, детсад на 120 мест, амбулатория, больница… Полусгоревший и занесенный снегом Торковичский стклозавод встал. И встал, наверное, надлого…” (Тутов В. Все разлетелось вдребезги// Лужская правда. 1996. 22 февр. С. 1).</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опубликованной 6 августа 1996 г. в “Лужской правде” статье “Суд да дело” говорилось: “По запросу прокуратуры Ленинградской области о нарушении действующего законодательства при приватизации ГП “Торковичский стекольный завод” сотрудниками отдела экономической безопасности были представлены материалы. В настоящее время прокуратура готовит материал для выхода в судебные инстанции с иском о признании недействительной ликвидацию названного предприятия и его приватизацию”.</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Некоторые данные о Торковичах были опубликованы в журнале “Муниципальная власть” (1998. N 3): “Численность населения Торковичей в 1997 году - 1897 человек. Число родившихся в 1997 году - 7 человек, число умерших - 58. Естественный прирост населения составляет минус 51 человек. Доля пенсионеров в структуре населения Торковичей составляет 38,3 %. На 1000 жителей их приходится 382,6 человек. Трудоспособное население Торковичей - 899 человек, или 47% жителей. На производстве заняты 311 человек (58%), остальные 588- незаняты или безработные. 28 человек зарегистрированы на бирже труда. Это 5% безработных. Уровень безработицы в Торковичах равен 65,4 %. В период реформ Торковичский завод установил партнерские отношения с АО “Манта” из Санкт-Петербурга, которое в ходе приватизации стало владельцем контрольного пакета акций (75%), остальные были распределены между работниками предприятия и районным комитетом управления имуществом. Постепенно производство пришло в упадок, и с января 1996 года выпуск продукции прекратился. Контрольный пакет акций перешел в собственность финансового союза “Державный”. Стоимость завода по состоянию на 1997 год оценивалась в 20 млн. деноминированных рублей. По мнению директора завода В. А. Гаврилова, восстановить завод невозможно, нужно строить новый” (Акимин Е. Все сгорело и пожарные не нужны// Муниципальная власть. 1998. N 3. C. 64-66).</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В годы Великой Отечественной войны, c августа 1941 по февраль 1944 г. поселок был оккупирован немецко-фашистскими войсками. В 1941 году, по мере захвата немецкими войсками советской территории, практически во всех районах Северо - Запада нашей страны зарождалось партизанское движение. Партизанские отряды формировались из патриотов, партийно-комсомольского актива, и командирами повсеместно становились секретари райкомов партии. В Оредежском районе Ленинградской области, ныне вошедшем в Лужский район, партизанский отряд формировался в поселке Торковичи из рабочих и служащих расположенного там стекольного завода (36 рабочих стекольного завода участвовали в партизанском отряде, 25 из них отдали свою жизнь за свободу родины). 18 августа 1941 г. Торковичи были оккупированы. Перед уходом в лес при наступлении немцев с командиром отряда связалась старшая пионервожатая местной школы, комсомолка Аня Семенова, личную связь с которой поддерживал командир отряда И. И. Исаков – секретарь Оредежского райкома партии. Аня Семенова организовала группу девушек, бывших под ее руководством во время оккупации района. В 1941-1942 годах они регулярно ходили в лес, носили партизанам, которых хорошо знали как жителей поселка, овощи, чистое белье (стирали его дома по ночам), а также сообщали о дислокации и перемещениях немецких войск и отряда карателей СД, разместившихся к 1942 году в здании бывшей областной школы овощеводов – на так называемой мызе Васильковичи, вблизи поселка Оредеж. </w:t>
      </w: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Здесь каратели – уголовники, дезертиры и прочие подонки – кроме своей казармы устроили и тюрьму, и комнату допросов, которую сами называли «пыточной». Девушки из группы Ани Семеновой распространяли в деревнях и поселках советские листовки, полученные в отряде, о положении на фронтах, о блокадном Ленинграде. Им было по 18 лет, а младшей – Гале Комлевой – было всего 14 лет (посмертно награждена орденом Отечественной войны 1 степени), Елена Нечаева, Екатерина Богданова, Таисия Яковлева – все 1923 года рождения. В декабре 1942 года каратели выследили их и арестовали. Трагична судьба группы подпольщиков из поселка Торковичи, возглавляемая пионервожатой Аней Семеновой. Арестованным героям торковичского подполья Ане Семеновой, Сусанне Яковлевой, Кате Богдановой, Гале Комлевой, Лене Нечаевой и Таисии Яковлевой было предъявлено обвинение в деятельности, направленной против германского государства и его армии. Любой пункт этого обвинения грозил расстрелом. Палачи долго пытали и истязали девушек. В феврале 1943 года они были расстреляны в гестапо на мызе Васильковичи (Обухова Т. Это было недавно, это было давно //Лужская правда. 2005. 23 авг.; Сенин Б. В заводском музее //Лужская правда. 1985. 27 февр). В 1965 году чекистами Ленинградского Управления КГБ был арестован разысканный ими один из карателей Долин, бывший житель поселка Торковичи, хорошо знавший всех девушек-патриоток еще с довоенного времени. Во время следствия по его делу были вскрыты многие подробности гибели советских людей, в том числе и девушек-подпольщиц, так и не выдавших врагам место расположения отряда, который благодаря их подвигу сумел сменить дислокацию. В частности, во время следствия был допрошен как свидетель и бывший командир партизан Иван Иванович Исаков, впоследствии воевавший в 5-й партизанской бригаде Героя Советского Союза К. Д. Карицкого. К сожалению, на месте гибели отважных патриоток, которое было установлено в ходе следствия, и их останки были обнаружены, до сих пор нет достойного их памяти обелиска. Они покоятся в оборудованной скромным камнем братской могиле советских солдат, погибших в 1944 году в боях за Оредеж. В поселке Оредеж Лужского района две пенсионерки хранят в местном краеведческом музее память о погибших героинях – в форме стенда с их фотографиями. Память о патриотках берегут Горбунцова Галина Евгеньевна и Иванова Валентина Михайловна. Материал посвященный торковичиским партизанам приведен и в экспозиции Лужского краеведческого музея. Подвиг героинь-подпольщиц является не менее достойным памяти, чем память о героях «Молодой гвардии» в городе Краснодон, о подвиге которых есть и книги, и фильмы, и спектакли. Именем героини был назван рижский теплоход “Галя Комлева” (Сенин Б. В заводском музее //Лужская правда. 1985. 27 февр.; С 500-летием, Торковичи! //Провинциальные новости. 2000. N 33. С. 3).</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20 февраля 1944 г. Торковичи были освобождены советскими войсками. Освободил поселок лыжный батальон под командованием капитана Г. М. Максимова (Селин Б. Указ. Соч.). По решению обкома ВКП(б) с 24 февраля началось восстановление завода Торковичи из руин и развалин. В невероятно трудных условиях, живя в землянках, не имея строительных материалов, металла, инструмента коллектив в количестве 92 человек проявил стойкость, инициативу и находчивость. Удалось в короткое время восстановить завод, который выдал первую продукцию в феврале 1946 года. Предприятие работало на привозном сырье, поставляемом со всех концов СССР - кварцевый песок из Ульяновской области, доломит из Владимирской области, натриевая селитра из Московской области, сульфат натрия - из Казахстана и т. д. В канун нового 1973 г. коллективу торковичского завода было присуждено второе место во Всесоюзном социалистическом соревновании родственных предприятий в честь 50-летия образования СССР (Второе место в Союзе //Лужская правда. 1973. 1 янв. С. 1).</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мае 1959 г. создан Торковичский поселковый совет Лужского района, подчиненный с февраля 1963 г. Лужскому горисполкому. С января 1965 г. по сегодняшний день Торковичи в составе Лужского района Ленинградской области. После выборов в органы местного самоуправления, состоявшихся в 2005 г. было создано муниципальное образование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территории Торковсчского сельского поселения расположены частично земли геологического памятника природы - геологических обнажений девона на реке Оредеж (оз. Антоново ). Местоположение: Лужский район, между пос. Торковичи и ж.-д. станцией Оредеж. Организован Решением Леноблисполкома № 145 от 29.03.76 г. с целью сохранения геологических обнажений красных и белых кварцевых песков и песчаников среднего девона. Переутвержден Постановлением Правительства Ленинградской области № 494 от 26.12.96 г. Площадь — 270 га. Озеро Антоново занимает озеровидное расширение в древней доледниковой долине р. Оредеж. В крутом склоне коренного берега среди задернованных участков и осыпей на дневную поверхность выведены отложения девонского возраста, представленные песчаниками белого и над урезом воды около 27-28 м., но выходы девонских пород прослеживаются отдельными пятнами или фрагментами на высотах от 10 до 18 м. Общая протяженность обнажений составляет 750-800 м. В 1927-29 гг. песчаники разрабатывались штольнями как сырье для стекольного производства. Сегодня существует несколько лазов в штольни. В них можно увидеть древние геологические породы в естественном первичном залегании. Но из-за постоянно происходящих обрушений сводов штолен-пещер, постоянно меняется их высота, длина и профиль. Часть из них уже засыпана полностью. Так, из 5 лазов в штольни, существовавших в 1977 г., в 1995 г. при контрольном посещении было обнаружено лишь 2. В обнажениях на северном берегу озера в окрестностях дер. Плоское обнаружены окаменелые фрагменты девонских рыб. Среди обитающих птиц интересны виды южного происхождения: белый аист, обыкновенная горлица, сизоворонка. Наибольшую ценность в фаунистическом отношении представляют летучие мыши, использующие штольни в качестве мест зимовки: северный кожанок, ушан, усатая ночница, водяная ночница. Особо охраняемые объекты: обнажения девона, штольни; редкие виды животных — все виды летучих мышей, белый аист, сизоворонка. Режим охраны предусматривает запрет разработки карьеров, застройки местности, прокладки коммуникаций, рубок леса, захламления территории, а также других форм хозяйственной деятельности, наносящих урон природным комплексам (Красная книга природы Ленинградской области. Т. 1. СПб. 1999. С. 111-112).</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Золотой цветок о пяти лепестках в черни - напоминание о землевладельцах Бестужевых, а также этот символ можно рассматривать и как знак местной природы.</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Лазоревые стеклодувные трубки, положенные накрест, сопровождаемый по сторонам лазоревыми пламенами- напоминают о Торковичском стекольном заводе - предприятии с богатой историей, действовавшим на территории поселения с 1870 по 1996 годы.</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Волнистый левый боковик переменных цветов - напоминание об озере Антоново и реке Оредеж, о памятнике природы - крутых берегах реки Оредежа (озера Антоново), внесенных в Красную книгу природы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Лазоревый (синий, голубой)- честность, верность, безупречность, красота, мир, возвышенные устремления.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Чернь (черный) - символ благоразумия, мудрости, скромности, честности, вечности и древности бытия. Чернь это и символ былого промышленного производства, а сочетание лазури и серебра, помимо водных просторов, указывают и на былой основной профиль Торковичей - стеклодувное дело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Серебро - чистота помыслов, правдивость, невинность, благородство, откровенность, непорочность, надежда.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Золото - символ божественного сияния, благодати, прочности, величия, солнечного света. Символизирует также могущество, силу, постоянство, знатность, справедливость, верность.</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Порядок воспроизведения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3.1. Воспроизведение Герба, независимо от его размеров, техники исполнения и назначения, должно точно соответствовать геральдическому описанию, приведенному в п. 2.1. статьи 2 настоящего Положения. Воспроизведение Герба допускается в многоцветном, одноцветном и одноцветном с использованием условной штриховки для обозначения цветов вариантах (Приложения 1,2,3 к настоящему Положению).</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рисунка герба, или изменение композиции или цветов, выходящее за пределы геральдически допустимого, несет исполнитель допущенных искажений или изменений.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Порядок официального использования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 Герб муниципального образования помещается: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официальных представительств муниципального образования Торковичское сельское поселение за пределами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рабочих кабинетах главы муниципального образования Торковичское сельское поселение, выборных и назначаемых должностных лиц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4.2. Герб помещается на бланках: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правовых актов органов местного самоуправления и должностных лиц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представительного органа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главы муниципального образования Торковичское сельское поселение, исполнительного органа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иных выборных и назначаемых должностных лиц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4.3. Герб воспроизводится на удостоверениях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4.4. Герб помещается: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печатях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официальных изданиях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4.5. Герб может помещаться 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наградах и памятных знаках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должностных знаках главы муниципального образования Торковичское сельское поселение, председателя представительного органа местного самоуправления, депутатов представительного органа местного самоуправления, муниципальных служащих и работников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указателях при въезде на территорию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объектах движимого и недвижимого имущества, транспортных средствах, находящихся в муниципальной собственности;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бланках и печатях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руководящих органов и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принадлежащих органам, организациям, учреждениям и предприятиям, находящимся в муниципальной собственности, муниципальном управлении или муниципальном подчинении, а также органам, организациям, учреждениям и предприятиям, учредителем (ведущим соучредителем) которых является муниципальное образование Торковичское сельское поселение, объектах движимого и недвижимого имущества, транспортных средствах.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4.6. Допускается размещение Герба 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 - популярного, справочного, познавательного, краеведческого, географического, путеводительного и сувенирного характера;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муниципального образования Торковичское сельское поселение, должностных лиц органов местного самоуправления, депутатов представительного органа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Допускается использование Герба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Торковичское сельское поселение Лужского муниципального района Ленинградской области или непосредственно связанных с муниципального образования Торковичское сельское поселение Лужского муниципального района Ленинградской области по согласованию с главой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4.7. При одновременном размещении ГЕРБА и Государственного герба Российской Федерации, ГЕРБ располагается справа от Государственного герба Российской Федерации (с точки зрения стоящего лицом к гербам).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и герба Ленинградской области, Герб располагается справа от герба Ленинградской области (с точки зрения стоящего лицом к гербам).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Государственного герба Российской Федерации и герба Ленинградской области, герб Российской Федерации располагается в центре, герб Ленинградской области – слева от центра, а Герб – справа от центра (с точки зрения стоящего лицом к гербам).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другими гербами размер Герба не может превышать размеры Государственного герба Российской Федерации (или иного государственного герба), герба Ленинградской области (или герба иного субъекта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другими гербами Герб не может размещаться выше Государственного герба Российской Федерации (или иного государственного герба), герба Ленинградской области (или герба иного субъекта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любым государственным гербом, гербом субъекта Российской Федерации или иностранного региона, гербом иного муниципального образования, в тех случаях, когда размещаемые рядом с ГЕРБОМ гербы не имеют дополнительных элементов, ГЕРБ используется без дополнительных элементов.</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4.8. Порядок изготовления, использования, хранения и уничтожения бланков, печатей и иных носителей изображения Герба устанавливается органами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4.9. Иные случаи использования Герба устанавливаются Главой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5.1. Использование Герба с нарушением настоящего Положения, а также надругательство над гербом влечет за собой ответственность в соответствии с законодательством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6.1. Внесение в состав (рисунок) Герба каких-либо внешних украшений, а также элементов официальных символов Ленинградской области допустимо лишь в соответствии с законодательством Российской Федерации и Ленинградской области. Эти изменения должны сопровождаться пересмотром статьи 2 настоящего Положения для отражения внесенных элементов в описании.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6.2. Контроль исполнения требований настоящего Положения возлагается на Администрацию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6.3. Настоящее Положение вступает в силу со дня его официального опубликования.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1</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ЦВЕТНОЕ ИЗОБРАЖЕНИЕ ГЕРБА.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2</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ЧЕРНО-БЕЛОЕ КОНТУРНОЕ ИЗОБРАЖЕНИЕ ГЕРБА.</w:t>
      </w:r>
    </w:p>
    <w:p w:rsidR="00D75348" w:rsidRDefault="00D75348">
      <w:pPr>
        <w:spacing w:after="0" w:line="240" w:lineRule="auto"/>
        <w:ind w:firstLine="360"/>
        <w:jc w:val="right"/>
        <w:rPr>
          <w:rFonts w:ascii="Times New Roman" w:hAnsi="Times New Roman" w:cs="Times New Roman"/>
          <w:i/>
          <w:iCs/>
          <w:sz w:val="24"/>
          <w:szCs w:val="24"/>
        </w:rPr>
      </w:pP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3</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ЧЕРНО-БЕЛОЕ КОНТУРНОЕ ИЗОБРАЖЕНИЕ ГЕРБА</w:t>
      </w: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 ИСПОЛЬЗОВАНИЕМ УСЛОВНОЙ ШТРИХОВКИ ДЛЯ ОБОЗНАЧЕНИЯ ЦВЕТОВ.</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 xml:space="preserve"> Приложение N 2</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УТВЕРЖДЕНО</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Решением Совета депутатов </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Торковичское сельское поселение </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Лужского муниципального района </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Ленинградской области </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N 61 от 26 июля 2011 г.</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jc w:val="center"/>
        <w:rPr>
          <w:rFonts w:ascii="Arial" w:hAnsi="Arial" w:cs="Arial"/>
          <w:b/>
          <w:bCs/>
          <w:color w:val="3366FF"/>
          <w:sz w:val="28"/>
          <w:szCs w:val="28"/>
        </w:rPr>
      </w:pPr>
      <w:r>
        <w:rPr>
          <w:rFonts w:ascii="Arial" w:hAnsi="Arial" w:cs="Arial"/>
          <w:b/>
          <w:bCs/>
          <w:color w:val="3366FF"/>
          <w:sz w:val="28"/>
          <w:szCs w:val="28"/>
        </w:rPr>
        <w:t>ПОЛОЖЕНИЕ О ФЛАГЕ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флаг муниципального образования Торковичское сельское поселение Лужского муниципального района Ленинградской области, его описание и порядок официального использования.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 Флаг муниципального образования Торковичское сельское поселение Лужского муниципального района Ленинградской области (далее - Флаг) является официальным символом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1.2. Положение о флаге и рисунок ФЛАГА хранятся в Администирации и доступны для ознакомления всем заинтересованным лицам.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1.3. Флаг подлежит внесению в Государственный геральдический регистр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  Описание Флага </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муниципального образования Торковичское сельское поселение Лужского муниципального района Ленинградской области представляет собой прямоугольное полотнище с отношением ширины флага к длине - 2:3, воспроизводящее композицию герба муниципального образования Торковичское сельское поселение Лужского муниципального района Ленинградской области белом, черном, синем и желтом цветах..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 Порядок воспроизведения Флага </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3.1. Воспроизведение Флага, независимо от его размеров, техники исполнения и назначения, должно точно соответствовать описанию, приведенному в статье 2 настоящего Положения и рисунку, приведенному в приложении к настоящему Положению.</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Флага, изменение композиции или цветов, выходящее за пределы геральдически допустимого, несет исполнитель допущенных искажений или изменений.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4. Порядок официального использования Флага </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 Флаг поднят постоянно: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официальных представительств муниципального образования Торковичское сельское поселение Лужского муниципального района Ленинградской области за пределами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4.2. Флаг установлен постоянно: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рабочих кабинетах главы муниципального образования Торковичское сельское поселение, выборных и назначаемых должностных лиц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4.3. Флаг может:</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или его изображение может:</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главы муниципального образования Торковичское сельское поселение; иных выборных должностных лиц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находящихся в муниципальной собственности.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4.4. Флаг поднимается (устанавливается):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дни государственных праздников – наряду с Государственным флагом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во время официальных церемоний и других торжественных мероприятий, проводимых органами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4.5. Флаг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частных и семейных торжеств и значимых событий.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4.6. При использовании Флага в знак траура Флаг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4.7. При одновременном подъеме (размещении) Флага и Государственного флага Российской Федерации, Флаг располагается справа от Государственного флага Российской Федерации (с точки зрения стоящего лицом к флагам).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и флага Ленинградской области, Флаг располагается справа от флага Ленинградской области (с точки зрения стоящего лицом к флагам).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Государственного флага Российской Федерации и флага Ленинградской области, Государственный флаг Российской Федерации располагается в центре, а Флаг – справа от центра (с точки зрения стоящего лицом к флагам).</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подъёме (размещении) чётного числа флагов (но более двух), Государственный флаг Российской Федерации располагается слева от центра (если стоять к флагам лицом). Справа от Государственного флага Российской Федерации располагается флаг Ленинградской области, слева от Государственного флага Российской Федерации располагается Флаг; справа от флага Ленинградской области располагается флаг иного муниципального образования, общественного объединения, либо предприятия, учреждения или организации.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4.8. Размер полотнища Флага не может превышать размеры полотнищ поднятых (установленных) рядом с ним Государственного флага Российской Федерации (или иного государственного флага), флага Ленинградской области (или флага иного субъекта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не может располагаться выше поднятых (установленных) рядом с ним Государственного флага Российской Федерации (или иного государственного флага), флага Ленинградской области (или флага иного субъекта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4.9. Флаг или его изображение могут быть использованы в качестве элемента или геральдической основы:</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флагов, вымпелов и иных подобных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наград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должностных и отличительных знаках главы муниципального образования Торковичское сельское поселение, депутатов представительного органа местного самоуправления, выборных и назначаемых должностных лиц, сотрудников местного самоуправления и его подразделений;</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4.10. Флаг может быть поднят (установлен) постоянно или временно:</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памятных, мемориальных и значимых местах расположенных на территории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местах массвых собраний жителей муниципального образования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учреждениях дошкольного воспитания и учреждениях среднего образования (средних школах).</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4.11. Допускается размещение Флага или его изображения на: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 - популярного, справочного, познавательного, краеведческого, географического, путеводительного и сувенирного характера;</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муниципального образования Торковичское сельское поселение, должностных лиц органов местного самоуправления, депутатов представительного органа местного самоуправления.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Допускается использование Флага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Торковичское сельское поселение Лужского муниципального района Ленинградской области или непосредственно связанных с муниципальным образованием Торковичское сельское поселение Лужского муниципального района Ленинградской области.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4.12. Иные случаи использования Флага устанавливаются Главой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5.1. Использование Флага с нарушением настоящего Положения. а также надругательство над Флагом влечет за собой ответст­венность в соответствии с законодательством Российской Федерации.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6.1. Внесение в состав (рисунок) Флага каких-либо изменений или дополнений, а также элементов официальных символов Ленинградской области допустимо лишь в соответствии с законодательством Российской Федерации и законодательством Ленинградской области. Эти изменения должны сопровождаться пересмотром статьи 2 настоящего Положения для отражения внесенных элементов в описании.</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6.2. Контроль исполнения требований настоящего Положения возлагается на Администрацию муниципального 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6.3. Настоящее Положение вступает в силу со дня его официального опубликования.</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флаге муниципального</w:t>
      </w:r>
    </w:p>
    <w:p w:rsidR="00D75348" w:rsidRDefault="00D75348">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D75348" w:rsidRDefault="00D75348">
      <w:pPr>
        <w:spacing w:after="0" w:line="240" w:lineRule="auto"/>
        <w:ind w:firstLine="360"/>
        <w:rPr>
          <w:rFonts w:ascii="Times New Roman" w:hAnsi="Times New Roman" w:cs="Times New Roman"/>
          <w:sz w:val="24"/>
          <w:szCs w:val="24"/>
        </w:rPr>
      </w:pPr>
    </w:p>
    <w:p w:rsidR="00D75348" w:rsidRDefault="00D75348">
      <w:pPr>
        <w:spacing w:after="0" w:line="240" w:lineRule="auto"/>
        <w:ind w:firstLine="360"/>
        <w:jc w:val="center"/>
      </w:pPr>
      <w:r>
        <w:rPr>
          <w:rFonts w:ascii="Times New Roman" w:hAnsi="Times New Roman" w:cs="Times New Roman"/>
          <w:sz w:val="24"/>
          <w:szCs w:val="24"/>
        </w:rPr>
        <w:t>ИЗОБРАЖЕНИЕ ФЛАГА.</w:t>
      </w:r>
    </w:p>
    <w:sectPr w:rsidR="00D75348" w:rsidSect="00D75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348"/>
    <w:rsid w:val="00D753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center"/>
      <w:outlineLvl w:val="0"/>
    </w:pPr>
    <w:rPr>
      <w:rFonts w:ascii="Arial" w:hAnsi="Arial" w:cs="Arial"/>
      <w:b/>
      <w:bCs/>
      <w:color w:val="3366FF"/>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348"/>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D75348"/>
    <w:rPr>
      <w:rFonts w:ascii="Calibri" w:hAnsi="Calibri" w:cs="Calibri"/>
    </w:rPr>
  </w:style>
  <w:style w:type="paragraph" w:styleId="BodyText2">
    <w:name w:val="Body Text 2"/>
    <w:basedOn w:val="Normal"/>
    <w:link w:val="BodyText2Char"/>
    <w:uiPriority w:val="99"/>
    <w:pPr>
      <w:spacing w:after="0" w:line="240" w:lineRule="auto"/>
    </w:pPr>
    <w:rPr>
      <w:rFonts w:cstheme="minorBidi"/>
      <w:sz w:val="24"/>
      <w:szCs w:val="24"/>
    </w:rPr>
  </w:style>
  <w:style w:type="character" w:customStyle="1" w:styleId="BodyText2Char">
    <w:name w:val="Body Text 2 Char"/>
    <w:basedOn w:val="DefaultParagraphFont"/>
    <w:link w:val="BodyText2"/>
    <w:uiPriority w:val="99"/>
    <w:semiHidden/>
    <w:rsid w:val="00D75348"/>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9173</Words>
  <Characters>-32766</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Volk</dc:creator>
  <cp:keywords/>
  <dc:description/>
  <cp:lastModifiedBy>Ломанцов Виктор Анатольевич</cp:lastModifiedBy>
  <cp:revision>2</cp:revision>
  <dcterms:created xsi:type="dcterms:W3CDTF">2013-01-30T11:22:00Z</dcterms:created>
  <dcterms:modified xsi:type="dcterms:W3CDTF">2013-01-30T11:22:00Z</dcterms:modified>
</cp:coreProperties>
</file>