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24" w:rsidRDefault="00573E24">
      <w:pPr>
        <w:jc w:val="center"/>
        <w:rPr>
          <w:rFonts w:ascii="Arial" w:hAnsi="Arial" w:cs="Arial"/>
          <w:b/>
          <w:bCs/>
          <w:color w:val="3366FF"/>
          <w:sz w:val="20"/>
          <w:szCs w:val="20"/>
        </w:rPr>
      </w:pPr>
      <w:r>
        <w:rPr>
          <w:rFonts w:ascii="Arial" w:hAnsi="Arial" w:cs="Arial"/>
          <w:b/>
          <w:bCs/>
          <w:color w:val="3366FF"/>
          <w:sz w:val="20"/>
          <w:szCs w:val="20"/>
        </w:rPr>
        <w:t>СОВЕТ ДЕПУТАТОВ МУНИЦИПАЛЬНОГО ОБРАЗОВАНИЯ «БАРГУЗИНСКИЙ РАЙОН»</w:t>
      </w:r>
    </w:p>
    <w:p w:rsidR="00573E24" w:rsidRDefault="00573E24">
      <w:pPr>
        <w:jc w:val="center"/>
        <w:rPr>
          <w:rFonts w:ascii="Arial" w:hAnsi="Arial" w:cs="Arial"/>
          <w:b/>
          <w:bCs/>
          <w:color w:val="3366FF"/>
          <w:sz w:val="20"/>
          <w:szCs w:val="20"/>
        </w:rPr>
      </w:pPr>
      <w:r>
        <w:rPr>
          <w:rFonts w:ascii="Arial" w:hAnsi="Arial" w:cs="Arial"/>
          <w:b/>
          <w:bCs/>
          <w:color w:val="3366FF"/>
          <w:sz w:val="20"/>
          <w:szCs w:val="20"/>
        </w:rPr>
        <w:t>671610, Республика Бурятия, с. Баргузин, ул. Дзержинского, 26, факс 41-633, тел. 41-633</w:t>
      </w:r>
    </w:p>
    <w:p w:rsidR="00573E24" w:rsidRDefault="00573E24">
      <w:pPr>
        <w:jc w:val="center"/>
        <w:rPr>
          <w:rFonts w:ascii="Arial" w:hAnsi="Arial" w:cs="Arial"/>
          <w:b/>
          <w:bCs/>
          <w:color w:val="3366FF"/>
          <w:sz w:val="24"/>
          <w:szCs w:val="24"/>
        </w:rPr>
      </w:pPr>
      <w:r>
        <w:rPr>
          <w:rFonts w:ascii="Arial" w:hAnsi="Arial" w:cs="Arial"/>
          <w:b/>
          <w:bCs/>
          <w:color w:val="3366FF"/>
          <w:sz w:val="24"/>
          <w:szCs w:val="24"/>
        </w:rPr>
        <w:t>РЕШЕНИЕ</w:t>
      </w:r>
    </w:p>
    <w:p w:rsidR="00573E24" w:rsidRDefault="00573E24">
      <w:pPr>
        <w:jc w:val="center"/>
        <w:rPr>
          <w:rFonts w:ascii="Arial" w:hAnsi="Arial" w:cs="Arial"/>
          <w:b/>
          <w:bCs/>
          <w:color w:val="3366FF"/>
          <w:sz w:val="24"/>
          <w:szCs w:val="24"/>
        </w:rPr>
      </w:pPr>
      <w:r>
        <w:rPr>
          <w:rFonts w:ascii="Arial" w:hAnsi="Arial" w:cs="Arial"/>
          <w:b/>
          <w:bCs/>
          <w:color w:val="3366FF"/>
          <w:sz w:val="24"/>
          <w:szCs w:val="24"/>
        </w:rPr>
        <w:t>От 31.08.2011 г. № 181</w:t>
      </w:r>
    </w:p>
    <w:p w:rsidR="00573E24" w:rsidRDefault="00573E24">
      <w:pPr>
        <w:pStyle w:val="BodyText"/>
      </w:pPr>
      <w:r>
        <w:t>О гербе муниципального образования «Баргузинский район» Республики Бурятия</w:t>
      </w:r>
    </w:p>
    <w:p w:rsidR="00573E24" w:rsidRDefault="00573E24">
      <w:pPr>
        <w:rPr>
          <w:rFonts w:ascii="Times New Roman" w:hAnsi="Times New Roman" w:cs="Times New Roman"/>
        </w:rPr>
      </w:pPr>
    </w:p>
    <w:p w:rsidR="00573E24" w:rsidRDefault="00573E24">
      <w:pPr>
        <w:rPr>
          <w:rFonts w:ascii="Times New Roman" w:hAnsi="Times New Roman" w:cs="Times New Roman"/>
          <w:sz w:val="24"/>
          <w:szCs w:val="24"/>
        </w:rPr>
      </w:pPr>
      <w:r>
        <w:rPr>
          <w:rFonts w:ascii="Times New Roman" w:hAnsi="Times New Roman" w:cs="Times New Roman"/>
          <w:sz w:val="24"/>
          <w:szCs w:val="24"/>
        </w:rPr>
        <w:t>В соответствии со статьей 9 Федерального закона от 6 октября 2003 года N 131-ФЗ «Об общих принципах организации местного самоуправления в Российской Федерации», статьей 4 Устава муниципального образования «Баргузинский район» Совет депутатов муниципального образования «Баргузинский район» решил:</w:t>
      </w:r>
    </w:p>
    <w:p w:rsidR="00573E24" w:rsidRDefault="00573E24">
      <w:pPr>
        <w:rPr>
          <w:rFonts w:ascii="Times New Roman" w:hAnsi="Times New Roman" w:cs="Times New Roman"/>
          <w:sz w:val="24"/>
          <w:szCs w:val="24"/>
        </w:rPr>
      </w:pPr>
      <w:r>
        <w:rPr>
          <w:rFonts w:ascii="Times New Roman" w:hAnsi="Times New Roman" w:cs="Times New Roman"/>
          <w:sz w:val="24"/>
          <w:szCs w:val="24"/>
        </w:rPr>
        <w:t>1. Утвердить Положение о гербе муниципального образования «Баргузинский район» Республики Бурятия (приложение 1).</w:t>
      </w:r>
    </w:p>
    <w:p w:rsidR="00573E24" w:rsidRDefault="00573E24">
      <w:pPr>
        <w:rPr>
          <w:rFonts w:ascii="Times New Roman" w:hAnsi="Times New Roman" w:cs="Times New Roman"/>
          <w:sz w:val="24"/>
          <w:szCs w:val="24"/>
        </w:rPr>
      </w:pPr>
      <w:r>
        <w:rPr>
          <w:rFonts w:ascii="Times New Roman" w:hAnsi="Times New Roman" w:cs="Times New Roman"/>
          <w:sz w:val="24"/>
          <w:szCs w:val="24"/>
        </w:rPr>
        <w:t>2. Утвердить рисунок герба муниципального образования «Баргузинский район» Республики Бурятия (приложение 2).</w:t>
      </w:r>
    </w:p>
    <w:p w:rsidR="00573E24" w:rsidRDefault="00573E24">
      <w:pPr>
        <w:rPr>
          <w:rFonts w:ascii="Times New Roman" w:hAnsi="Times New Roman" w:cs="Times New Roman"/>
          <w:sz w:val="24"/>
          <w:szCs w:val="24"/>
        </w:rPr>
      </w:pPr>
      <w:r>
        <w:rPr>
          <w:rFonts w:ascii="Times New Roman" w:hAnsi="Times New Roman" w:cs="Times New Roman"/>
          <w:sz w:val="24"/>
          <w:szCs w:val="24"/>
        </w:rPr>
        <w:t>3. Администрации муниципального образования «Баргузинский район» (И.В. Мельников) направить необходимый пакет документов по гербу муниципального образования «Баргузинский район» Республики Бурятия в Геральдический совет при Президенте Российской Федерации на геральдическую экспертизу и последующую государственную регистрацию.</w:t>
      </w:r>
    </w:p>
    <w:p w:rsidR="00573E24" w:rsidRDefault="00573E24">
      <w:pPr>
        <w:rPr>
          <w:rFonts w:ascii="Times New Roman" w:hAnsi="Times New Roman" w:cs="Times New Roman"/>
          <w:sz w:val="24"/>
          <w:szCs w:val="24"/>
        </w:rPr>
      </w:pPr>
      <w:r>
        <w:rPr>
          <w:rFonts w:ascii="Times New Roman" w:hAnsi="Times New Roman" w:cs="Times New Roman"/>
          <w:sz w:val="24"/>
          <w:szCs w:val="24"/>
        </w:rPr>
        <w:t>4. Настоящее решение вступает в силу со дня его официального опубликования.</w:t>
      </w:r>
    </w:p>
    <w:p w:rsidR="00573E24" w:rsidRDefault="00573E24">
      <w:pPr>
        <w:rPr>
          <w:rFonts w:ascii="Times New Roman" w:hAnsi="Times New Roman" w:cs="Times New Roman"/>
          <w:sz w:val="24"/>
          <w:szCs w:val="24"/>
        </w:rPr>
      </w:pPr>
    </w:p>
    <w:p w:rsidR="00573E24" w:rsidRDefault="00573E24">
      <w:pPr>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573E24" w:rsidRDefault="00573E24">
      <w:pPr>
        <w:rPr>
          <w:rFonts w:ascii="Times New Roman" w:hAnsi="Times New Roman" w:cs="Times New Roman"/>
          <w:sz w:val="24"/>
          <w:szCs w:val="24"/>
        </w:rPr>
      </w:pPr>
      <w:r>
        <w:rPr>
          <w:rFonts w:ascii="Times New Roman" w:hAnsi="Times New Roman" w:cs="Times New Roman"/>
          <w:sz w:val="24"/>
          <w:szCs w:val="24"/>
        </w:rPr>
        <w:t>Баргузинский район                                                                                  И.В. Мельников</w:t>
      </w:r>
    </w:p>
    <w:p w:rsidR="00573E24" w:rsidRDefault="00573E24">
      <w:pPr>
        <w:rPr>
          <w:rFonts w:ascii="Times New Roman" w:hAnsi="Times New Roman" w:cs="Times New Roman"/>
          <w:sz w:val="24"/>
          <w:szCs w:val="24"/>
        </w:rPr>
      </w:pPr>
    </w:p>
    <w:p w:rsidR="00573E24" w:rsidRDefault="00573E24">
      <w:pPr>
        <w:rPr>
          <w:rFonts w:ascii="Times New Roman" w:hAnsi="Times New Roman" w:cs="Times New Roman"/>
          <w:sz w:val="24"/>
          <w:szCs w:val="24"/>
        </w:rPr>
      </w:pPr>
      <w:r>
        <w:rPr>
          <w:rFonts w:ascii="Times New Roman" w:hAnsi="Times New Roman" w:cs="Times New Roman"/>
          <w:sz w:val="24"/>
          <w:szCs w:val="24"/>
        </w:rPr>
        <w:t xml:space="preserve"> </w:t>
      </w:r>
    </w:p>
    <w:p w:rsidR="00573E24" w:rsidRDefault="00573E24">
      <w:pPr>
        <w:rPr>
          <w:rFonts w:ascii="Times New Roman" w:hAnsi="Times New Roman" w:cs="Times New Roman"/>
          <w:sz w:val="24"/>
          <w:szCs w:val="24"/>
        </w:rPr>
      </w:pPr>
    </w:p>
    <w:p w:rsidR="00573E24" w:rsidRDefault="00573E24">
      <w:pPr>
        <w:rPr>
          <w:rFonts w:ascii="Times New Roman" w:hAnsi="Times New Roman" w:cs="Times New Roman"/>
          <w:sz w:val="24"/>
          <w:szCs w:val="24"/>
        </w:rPr>
      </w:pPr>
    </w:p>
    <w:p w:rsidR="00573E24" w:rsidRDefault="00573E24">
      <w:pPr>
        <w:rPr>
          <w:rFonts w:ascii="Times New Roman" w:hAnsi="Times New Roman" w:cs="Times New Roman"/>
          <w:sz w:val="24"/>
          <w:szCs w:val="24"/>
        </w:rPr>
      </w:pPr>
    </w:p>
    <w:p w:rsidR="00573E24" w:rsidRDefault="00573E24">
      <w:pPr>
        <w:rPr>
          <w:rFonts w:ascii="Times New Roman" w:hAnsi="Times New Roman" w:cs="Times New Roman"/>
          <w:sz w:val="24"/>
          <w:szCs w:val="24"/>
        </w:rPr>
      </w:pPr>
    </w:p>
    <w:p w:rsidR="00573E24" w:rsidRDefault="00573E24">
      <w:pPr>
        <w:jc w:val="right"/>
        <w:rPr>
          <w:rFonts w:ascii="Times New Roman" w:hAnsi="Times New Roman" w:cs="Times New Roman"/>
          <w:i/>
          <w:iCs/>
          <w:sz w:val="24"/>
          <w:szCs w:val="24"/>
        </w:rPr>
      </w:pPr>
      <w:r>
        <w:rPr>
          <w:rFonts w:ascii="Times New Roman" w:hAnsi="Times New Roman" w:cs="Times New Roman"/>
          <w:i/>
          <w:iCs/>
          <w:sz w:val="24"/>
          <w:szCs w:val="24"/>
        </w:rPr>
        <w:br w:type="page"/>
        <w:t>Приложение 1</w:t>
      </w:r>
    </w:p>
    <w:p w:rsidR="00573E24" w:rsidRDefault="00573E24">
      <w:pPr>
        <w:jc w:val="right"/>
        <w:rPr>
          <w:rFonts w:ascii="Times New Roman" w:hAnsi="Times New Roman" w:cs="Times New Roman"/>
          <w:i/>
          <w:iCs/>
          <w:sz w:val="24"/>
          <w:szCs w:val="24"/>
        </w:rPr>
      </w:pPr>
      <w:r>
        <w:rPr>
          <w:rFonts w:ascii="Times New Roman" w:hAnsi="Times New Roman" w:cs="Times New Roman"/>
          <w:i/>
          <w:iCs/>
          <w:sz w:val="24"/>
          <w:szCs w:val="24"/>
        </w:rPr>
        <w:t>к решению Совета депутатов</w:t>
      </w:r>
    </w:p>
    <w:p w:rsidR="00573E24" w:rsidRDefault="00573E24">
      <w:pPr>
        <w:jc w:val="right"/>
        <w:rPr>
          <w:rFonts w:ascii="Times New Roman" w:hAnsi="Times New Roman" w:cs="Times New Roman"/>
          <w:i/>
          <w:iCs/>
          <w:sz w:val="24"/>
          <w:szCs w:val="24"/>
        </w:rPr>
      </w:pPr>
      <w:r>
        <w:rPr>
          <w:rFonts w:ascii="Times New Roman" w:hAnsi="Times New Roman" w:cs="Times New Roman"/>
          <w:i/>
          <w:iCs/>
          <w:sz w:val="24"/>
          <w:szCs w:val="24"/>
        </w:rPr>
        <w:t>МО «Баргузинский район»</w:t>
      </w:r>
    </w:p>
    <w:p w:rsidR="00573E24" w:rsidRDefault="00573E24">
      <w:pPr>
        <w:jc w:val="right"/>
        <w:rPr>
          <w:rFonts w:ascii="Times New Roman" w:hAnsi="Times New Roman" w:cs="Times New Roman"/>
          <w:i/>
          <w:iCs/>
          <w:sz w:val="24"/>
          <w:szCs w:val="24"/>
        </w:rPr>
      </w:pPr>
      <w:r>
        <w:rPr>
          <w:rFonts w:ascii="Times New Roman" w:hAnsi="Times New Roman" w:cs="Times New Roman"/>
          <w:i/>
          <w:iCs/>
          <w:sz w:val="24"/>
          <w:szCs w:val="24"/>
        </w:rPr>
        <w:t>От 31.08.2011 г. № 181</w:t>
      </w:r>
    </w:p>
    <w:p w:rsidR="00573E24" w:rsidRDefault="00573E24">
      <w:pPr>
        <w:rPr>
          <w:rFonts w:ascii="Times New Roman" w:hAnsi="Times New Roman" w:cs="Times New Roman"/>
          <w:sz w:val="24"/>
          <w:szCs w:val="24"/>
        </w:rPr>
      </w:pPr>
    </w:p>
    <w:p w:rsidR="00573E24" w:rsidRDefault="00573E24">
      <w:pPr>
        <w:jc w:val="center"/>
        <w:rPr>
          <w:rFonts w:ascii="Arial" w:hAnsi="Arial" w:cs="Arial"/>
          <w:b/>
          <w:bCs/>
          <w:color w:val="3366FF"/>
          <w:sz w:val="28"/>
          <w:szCs w:val="28"/>
        </w:rPr>
      </w:pPr>
      <w:r>
        <w:rPr>
          <w:rFonts w:ascii="Arial" w:hAnsi="Arial" w:cs="Arial"/>
          <w:b/>
          <w:bCs/>
          <w:color w:val="3366FF"/>
          <w:sz w:val="28"/>
          <w:szCs w:val="28"/>
        </w:rPr>
        <w:t>Положение</w:t>
      </w:r>
    </w:p>
    <w:p w:rsidR="00573E24" w:rsidRDefault="00573E24">
      <w:pPr>
        <w:jc w:val="center"/>
        <w:rPr>
          <w:rFonts w:ascii="Arial" w:hAnsi="Arial" w:cs="Arial"/>
          <w:b/>
          <w:bCs/>
          <w:color w:val="3366FF"/>
          <w:sz w:val="28"/>
          <w:szCs w:val="28"/>
        </w:rPr>
      </w:pPr>
      <w:r>
        <w:rPr>
          <w:rFonts w:ascii="Arial" w:hAnsi="Arial" w:cs="Arial"/>
          <w:b/>
          <w:bCs/>
          <w:color w:val="3366FF"/>
          <w:sz w:val="28"/>
          <w:szCs w:val="28"/>
        </w:rPr>
        <w:t>о гербе муниципального образования «Баргузинский район» Республики Бурятия</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Настоящим Положением устанавливается герб муниципального образования «Баргузинский район» Республики Бурятия (далее – герб Баргузинского района), его описание, обоснование символики и порядок официального использования.</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1.          Общие положения</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1.1. Герб Баргузинского района – опознавательно - правовой знак, в котором символически отражено географическое, природное, историческое, экономическое своеобразие муниципального образования, составленный и употребляемый в соответствии с федеральным законодательством, правилам геральдики</w:t>
      </w:r>
    </w:p>
    <w:p w:rsidR="00573E24" w:rsidRDefault="00573E24">
      <w:pPr>
        <w:pStyle w:val="BodyText2"/>
      </w:pPr>
      <w:r>
        <w:t>1.2. Герб Баргузинского района является официальным символом муниципального образования «Баргузинский район» Республики Бурятия.</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1.3. Герб Баргузинского района подлежит внесению в Государственный геральдический регистр Российской Федерации.</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1.4. Положение о гербе и оригинал изображения герба Баргузинского района хранятся в Администрации муниципального образования «Баргузинский район» и доступны для ознакомления всем заинтересованным лицам.</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2. Геральдическое описание и обоснование символики герба</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xml:space="preserve">2.1. Геральдическое описание герба Баргузинского района: </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В зелёном поле лазоревый столб чешуйчато тонко окаймленный серебром и обремененный вверху золотым Соембо. По верх всего бегущий обернувшийся золотой соболь.</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Щит увенчан золотой территориальной короной установленного для муниципальных районов образца.</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2.2. Обоснование символики герба Баргузинского района:</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Бегущий золотой соболь в зелёном поле – символ природного богатства района, знаменитого Баргузинского соболя, который перепрыгивая через окаймленный серебром чешуйчатый (остро волнистый) лазоревый столб, соединяет берега оз. Байкал, на одном из которых находится Баргузинский район.</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2.3. Авторы герба: А.Л.Галин и А.Ю.Журавков.</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3. Порядок воспроизведения герба</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xml:space="preserve">3.1. Воспроизведение герба Баргузинского района допускается: </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xml:space="preserve">- в многоцветном и одноцветном, с использованием условной штриховки для обозначения цветов, вариантах; </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в виде объёмного или графического изображения;</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xml:space="preserve">- в различной технике исполнения и из различных материалов; </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xml:space="preserve">- отличных от образцов размеров с сохранением геральдических характеристик изображения; </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3.2. Воспроизведение герба Баргузинского района независимо от его размеров и техники исполнения, всегда должно точно соответствовать его описанию, согласно пункту 2.1. настоящего Положения и общим геральдическим нормам.</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4. Порядок официального использования герба</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xml:space="preserve">4.1. Герб Баргузинского района помещается: </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на вывесках, фасадах зданий Администрации муниципального образования «Баргузинский район» и иных органов местного самоуправления, образованных в соответствии с Уставом муниципального образования «Баргузинский район»;</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xml:space="preserve">- в залах заседаний Совета Депутатов муниципального образования «Баргузинский район» и администрации муниципального образования «Баргузинский район», служебных кабинетах главы муниципального образования «Баргузинский район», руководителей иных органов местного самоуправления; </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на печатях, штампах, бланках Совета Депутатов муниципального образования «Баргузинский район», иных органов местного самоуправления;</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на бланках главы муниципального образования «Баргузинский район»;</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на бланках Почётных грамот, благодарностей, свидетельств, удостоверений почётных званий и других наград, устанавливаемых Администрацией муниципального образования «Баргузинский район»;</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на служебных удостоверениях депутатов районного Совета Депутатов муниципального образования «Баргузинский район» и муниципальных служащих Администрации муниципального образования «Баргузинский район».</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4.2. Герб Баргузинского района может помещаться на:</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наградах и памятных знаках, установленных Советом Депутатов муниципального образования «Баргузинский район» и администрацией муниципального образования «Баргузинский район»;</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должностных знаках главы муниципального образования «Баргузинский район», председателя Совета депутатов муниципального образования «Баргузинский район», муниципальных служащих и работников органов местного самоуправления Баргузинского района.;</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xml:space="preserve">- вывесках, печатях, штампах, бланках, грамотах учреждений и предприятий, находящихся в муниципальной собственности, муниципальном управлении или подчинении, а также органов, организаций, учреждений и предприятий, учредителем (ведущим соучредителем) которых является администрация муниципального образования «Баргузинский район»; </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указателях границ муниципального образования «Баргузинский район» при въезде в муниципальное образование;</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объектах недвижимого имущества и транспортных средствах, находящихся в муниципальной собственности.</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4.3. Допускается использование герба Баргузинского района:</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xml:space="preserve">- в оформлении официальных и культурно-массовых мероприятий, проводимых администрацией муниципального образования «Баргузинский район», в том числе на общественном транспорте, улицах, витринах, стендах, транспарантах и т.д.; </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на визитных карточках депутатов Совета Депутатов муниципального образования «Баргузинский район», главы муниципального образования «Баргузинский район» и сотрудников Администрации муниципального образования Баргузинский район»;</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конвертах, открытках, приглашениях, календарях и другой полиграфической продукции, выпускаемой по заказу Совета Депутатов муниципального образования «Баргузинский район» и администрации муниципального образования «Баргузинский район»;</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на печатных и иных изданиях информационного, научного, научно-популярного, справочного, познавательного, краеведческого, географического, путеводительного и сувенирного характера;</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при изготовлении памятных и юбилейных медалей, знаков, значков, вымпелов и другой сувенирной продукции;</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 на некоторых видах продукции, производимой в Баргузинском районе.</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4.4. Герб Баргузинского района не подлежит использованию на печатях, штампах, бланках, вывесках органов государственной власти, других муниципальных образований и подчинённых им учреждений, организаций, предприятий, действующих на территории Баргузинского района, а также общественных организаций.</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4.5. Герб Баргузинского района может быть использован в качестве геральдической основы гербов (геральдических знаков) муниципальных образований, общественных объединений, предприятий, учреждений и организаций.</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4.6. При одновременном размещении Государственного герба Российской Федерации, либо герба Республики Бурятия и герба Баргузинского района, герб Баргузинского района располагается с правой стороны от Государственного герба Российской Федерации, либо герба Республики Бурятия, если стоять к ним лицом.</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Государственного герба Российской Федерации, герба Республики Бурятия и герба Баргузинского района, Государственный герб Российской Федерации располагается в центре. С левой стороны от Государственного герба Российской Федерации располагается герб Республики Бурятия, с правой стороны от Государственного герба Российской Федерации располагается герб Баргузинского района, если стоять к ним лицом.</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чётного числа гербов (но более двух), либо нечётного числа гербов (но более трёх) порядок размещения Государственного герба Российской Федерации, герба Республики Бурятия, герба Баргузинского района, гербов иных субъектов Российской Федерации, муниципальных образований, общественных объединений, предприятий, учреждений и организаций определяется в соответствии с требованиями статьи 9 Федерального конституционного закона от 25 декабря 2000 г. № 2-ФКЗ «О Государственном гербе Российской Федерации».</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4.7. При одновременном размещении Государственного герба Российской Федерации, герба Республике Бурятия и герба Баргузинского района, размер герба Баргузинского района не может превышать размеры Государственного герба Российской Федерации и герба Республики Бурятия, при этом Государственный герб Российской Федерации и герб Республики Бурятия не могут быть размещены ниже герба Баргузинского района.</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4.8. Иные случаи использования герба Баргузинского района устанавливаются главой муниципального образования «Баргузинский район».</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4.9. Право использования герба Баргузинского района исключительно принадлежит Совету Депутатов администрации муниципального образования «Баргузинский район».</w:t>
      </w:r>
    </w:p>
    <w:p w:rsidR="00573E24" w:rsidRDefault="00573E24">
      <w:pPr>
        <w:ind w:firstLine="360"/>
        <w:rPr>
          <w:rFonts w:ascii="Times New Roman" w:hAnsi="Times New Roman" w:cs="Times New Roman"/>
          <w:sz w:val="24"/>
          <w:szCs w:val="24"/>
        </w:rPr>
      </w:pP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Использование изображения герба Баргузинского района, в том числе в коммерческих целях, может осуществляться только при наличии согласования с администрацией муниципального образования «Баргузинского района».</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4.10. Герб Баргузинского района с момента утверждения его Советом Депутатов муниципального образования «Баргузинский район» согласно Закону Российской Федерации от 9 июля 1993 г. № 5351-1 «Об авторском праве и смежных правах» авторским правом не охраняется.</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4.11. Порядок изготовления, использования, хранения и уничтожения бланков, печатей и иных носителей изображения герба Баргузинского района устанавливается главой муниципального образования «Баргузинский район».</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5. Ответственность за нарушение настоящего Положения</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5.1. В случае употребления герба Баргузинского района в противоречии с настоящим Положением ответственность несёт сторона, допустившая нарушение. В случае искажения изображения герба Баргузинского района предприятие, учреждение, по чьей вине допущено искажение, лишается права его дальнейшего использования.</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5.2. Надругательство над гербом Баргузинского района, а также нарушение настоящего Положения, влечёт ответственность в соответствии с действующим законодательством Российской Федерации и Республики Бурятия.</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6. Заключительное положение</w:t>
      </w:r>
    </w:p>
    <w:p w:rsidR="00573E24" w:rsidRDefault="00573E24">
      <w:pPr>
        <w:ind w:firstLine="360"/>
        <w:rPr>
          <w:rFonts w:ascii="Times New Roman" w:hAnsi="Times New Roman" w:cs="Times New Roman"/>
          <w:sz w:val="24"/>
          <w:szCs w:val="24"/>
        </w:rPr>
      </w:pPr>
      <w:r>
        <w:rPr>
          <w:rFonts w:ascii="Times New Roman" w:hAnsi="Times New Roman" w:cs="Times New Roman"/>
          <w:sz w:val="24"/>
          <w:szCs w:val="24"/>
        </w:rPr>
        <w:t>6.1. Контроль за исполнением требований настоящего Положения возлагается на администрацию муниципального образования «Баргузинский район».</w:t>
      </w:r>
    </w:p>
    <w:sectPr w:rsidR="00573E24" w:rsidSect="00573E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E24"/>
    <w:rsid w:val="00573E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Arial" w:hAnsi="Arial" w:cs="Arial"/>
      <w:b/>
      <w:bCs/>
      <w:color w:val="3366FF"/>
      <w:sz w:val="28"/>
      <w:szCs w:val="28"/>
    </w:rPr>
  </w:style>
  <w:style w:type="character" w:customStyle="1" w:styleId="BodyTextChar">
    <w:name w:val="Body Text Char"/>
    <w:basedOn w:val="DefaultParagraphFont"/>
    <w:link w:val="BodyText"/>
    <w:uiPriority w:val="99"/>
    <w:semiHidden/>
    <w:rsid w:val="00573E24"/>
    <w:rPr>
      <w:rFonts w:ascii="Calibri" w:hAnsi="Calibri" w:cs="Calibri"/>
    </w:rPr>
  </w:style>
  <w:style w:type="paragraph" w:styleId="BodyText2">
    <w:name w:val="Body Text 2"/>
    <w:basedOn w:val="Normal"/>
    <w:link w:val="BodyText2Char"/>
    <w:uiPriority w:val="99"/>
    <w:pPr>
      <w:ind w:firstLine="360"/>
    </w:pPr>
    <w:rPr>
      <w:rFonts w:cstheme="minorBidi"/>
      <w:sz w:val="24"/>
      <w:szCs w:val="24"/>
    </w:rPr>
  </w:style>
  <w:style w:type="character" w:customStyle="1" w:styleId="BodyText2Char">
    <w:name w:val="Body Text 2 Char"/>
    <w:basedOn w:val="DefaultParagraphFont"/>
    <w:link w:val="BodyText2"/>
    <w:uiPriority w:val="99"/>
    <w:semiHidden/>
    <w:rsid w:val="00573E24"/>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1595</Words>
  <Characters>9096</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 «БАРГУЗИНСКИЙ РАЙОН»</dc:title>
  <dc:subject/>
  <dc:creator>Volk</dc:creator>
  <cp:keywords/>
  <dc:description/>
  <cp:lastModifiedBy>Ломанцов Виктор Анатольевич</cp:lastModifiedBy>
  <cp:revision>2</cp:revision>
  <dcterms:created xsi:type="dcterms:W3CDTF">2012-02-24T02:28:00Z</dcterms:created>
  <dcterms:modified xsi:type="dcterms:W3CDTF">2012-02-24T02:28:00Z</dcterms:modified>
</cp:coreProperties>
</file>