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C8" w:rsidRDefault="00A306C8">
      <w:pPr>
        <w:spacing w:after="0" w:line="240" w:lineRule="auto"/>
        <w:jc w:val="center"/>
        <w:rPr>
          <w:rFonts w:ascii="Arial" w:hAnsi="Arial" w:cs="Arial"/>
          <w:b/>
          <w:bCs/>
          <w:color w:val="3366FF"/>
          <w:sz w:val="24"/>
          <w:szCs w:val="24"/>
        </w:rPr>
      </w:pPr>
      <w:r>
        <w:rPr>
          <w:rFonts w:ascii="Arial" w:hAnsi="Arial" w:cs="Arial"/>
          <w:b/>
          <w:bCs/>
          <w:color w:val="3366FF"/>
          <w:sz w:val="24"/>
          <w:szCs w:val="24"/>
        </w:rPr>
        <w:t>РЕШЕНИЕ</w:t>
      </w:r>
    </w:p>
    <w:p w:rsidR="00A306C8" w:rsidRDefault="00A306C8">
      <w:pPr>
        <w:spacing w:after="0" w:line="240" w:lineRule="auto"/>
        <w:jc w:val="center"/>
        <w:rPr>
          <w:rFonts w:ascii="Arial" w:hAnsi="Arial" w:cs="Arial"/>
          <w:b/>
          <w:bCs/>
          <w:color w:val="3366FF"/>
          <w:sz w:val="24"/>
          <w:szCs w:val="24"/>
        </w:rPr>
      </w:pPr>
      <w:r>
        <w:rPr>
          <w:rFonts w:ascii="Arial" w:hAnsi="Arial" w:cs="Arial"/>
          <w:b/>
          <w:bCs/>
          <w:color w:val="3366FF"/>
          <w:sz w:val="24"/>
          <w:szCs w:val="24"/>
        </w:rPr>
        <w:t>СОВЕТА ДЕПУТАТОВ</w:t>
      </w:r>
    </w:p>
    <w:p w:rsidR="00A306C8" w:rsidRDefault="00A306C8">
      <w:pPr>
        <w:spacing w:after="0" w:line="240" w:lineRule="auto"/>
        <w:jc w:val="center"/>
        <w:rPr>
          <w:rFonts w:ascii="Arial" w:hAnsi="Arial" w:cs="Arial"/>
          <w:b/>
          <w:bCs/>
          <w:color w:val="3366FF"/>
          <w:sz w:val="24"/>
          <w:szCs w:val="24"/>
        </w:rPr>
      </w:pPr>
      <w:r>
        <w:rPr>
          <w:rFonts w:ascii="Arial" w:hAnsi="Arial" w:cs="Arial"/>
          <w:b/>
          <w:bCs/>
          <w:color w:val="3366FF"/>
          <w:sz w:val="24"/>
          <w:szCs w:val="24"/>
        </w:rPr>
        <w:t>ПЕРЕБОРСКОГО СЕЛЬСКОГО ПОСЕЛЕНИЯ</w:t>
      </w:r>
    </w:p>
    <w:p w:rsidR="00A306C8" w:rsidRDefault="00A306C8">
      <w:pPr>
        <w:spacing w:after="0" w:line="240" w:lineRule="auto"/>
        <w:jc w:val="center"/>
        <w:rPr>
          <w:rFonts w:ascii="Arial" w:hAnsi="Arial" w:cs="Arial"/>
          <w:b/>
          <w:bCs/>
          <w:color w:val="3366FF"/>
          <w:sz w:val="24"/>
          <w:szCs w:val="24"/>
        </w:rPr>
      </w:pPr>
    </w:p>
    <w:p w:rsidR="00A306C8" w:rsidRDefault="00A306C8">
      <w:pPr>
        <w:spacing w:after="0" w:line="240" w:lineRule="auto"/>
        <w:jc w:val="center"/>
        <w:rPr>
          <w:rFonts w:ascii="Arial" w:hAnsi="Arial" w:cs="Arial"/>
          <w:b/>
          <w:bCs/>
          <w:color w:val="3366FF"/>
          <w:sz w:val="24"/>
          <w:szCs w:val="24"/>
        </w:rPr>
      </w:pPr>
      <w:r>
        <w:rPr>
          <w:rFonts w:ascii="Arial" w:hAnsi="Arial" w:cs="Arial"/>
          <w:b/>
          <w:bCs/>
          <w:color w:val="3366FF"/>
          <w:sz w:val="24"/>
          <w:szCs w:val="24"/>
        </w:rPr>
        <w:t>24.11.2009 г. № 52</w:t>
      </w:r>
    </w:p>
    <w:p w:rsidR="00A306C8" w:rsidRDefault="00A306C8">
      <w:pPr>
        <w:spacing w:after="0" w:line="240" w:lineRule="auto"/>
        <w:jc w:val="center"/>
        <w:rPr>
          <w:rFonts w:ascii="Arial" w:hAnsi="Arial" w:cs="Arial"/>
          <w:b/>
          <w:bCs/>
          <w:color w:val="3366FF"/>
          <w:sz w:val="24"/>
          <w:szCs w:val="24"/>
        </w:rPr>
      </w:pPr>
    </w:p>
    <w:p w:rsidR="00A306C8" w:rsidRDefault="00A306C8">
      <w:pPr>
        <w:pStyle w:val="BodyText"/>
        <w:rPr>
          <w:rFonts w:ascii="Times New Roman" w:hAnsi="Times New Roman" w:cs="Times New Roman"/>
        </w:rPr>
      </w:pPr>
      <w:r>
        <w:t>Об утверждении Положений о Гербе и о Флаге Переборского сельского поселения</w:t>
      </w: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 соответствии со статьей 9 Федерального Закона от 06.10.2003 № 131-ФЗ «Об общих принципах организации местного самоуправления в Российской Федерации» и ст.____ Устава Переборского сельского поселения,</w:t>
      </w:r>
    </w:p>
    <w:p w:rsidR="00A306C8" w:rsidRDefault="00A306C8">
      <w:pPr>
        <w:spacing w:after="0" w:line="240" w:lineRule="auto"/>
        <w:ind w:firstLine="360"/>
        <w:rPr>
          <w:rFonts w:ascii="Times New Roman" w:hAnsi="Times New Roman" w:cs="Times New Roman"/>
          <w:sz w:val="24"/>
          <w:szCs w:val="24"/>
        </w:rPr>
      </w:pPr>
    </w:p>
    <w:p w:rsidR="00A306C8" w:rsidRDefault="00A306C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Совет депутатов РЕШАЕТ:</w:t>
      </w:r>
    </w:p>
    <w:p w:rsidR="00A306C8" w:rsidRDefault="00A306C8">
      <w:pPr>
        <w:spacing w:after="0" w:line="240" w:lineRule="auto"/>
        <w:ind w:firstLine="360"/>
        <w:rPr>
          <w:rFonts w:ascii="Times New Roman" w:hAnsi="Times New Roman" w:cs="Times New Roman"/>
          <w:sz w:val="24"/>
          <w:szCs w:val="24"/>
        </w:rPr>
      </w:pPr>
    </w:p>
    <w:p w:rsidR="00A306C8" w:rsidRDefault="00A306C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     Утвердить Положение о Гербе Переборского сельского поселения (приложение №1).</w:t>
      </w:r>
    </w:p>
    <w:p w:rsidR="00A306C8" w:rsidRDefault="00A306C8">
      <w:pPr>
        <w:spacing w:after="0" w:line="240" w:lineRule="auto"/>
        <w:ind w:firstLine="360"/>
        <w:rPr>
          <w:rFonts w:ascii="Times New Roman" w:hAnsi="Times New Roman" w:cs="Times New Roman"/>
          <w:sz w:val="24"/>
          <w:szCs w:val="24"/>
        </w:rPr>
      </w:pPr>
    </w:p>
    <w:p w:rsidR="00A306C8" w:rsidRDefault="00A306C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2.     Утвердить Положение о Флаге Переборского сельского поселения (приложение№2).</w:t>
      </w:r>
    </w:p>
    <w:p w:rsidR="00A306C8" w:rsidRDefault="00A306C8">
      <w:pPr>
        <w:spacing w:after="0" w:line="240" w:lineRule="auto"/>
        <w:ind w:firstLine="360"/>
        <w:rPr>
          <w:rFonts w:ascii="Times New Roman" w:hAnsi="Times New Roman" w:cs="Times New Roman"/>
          <w:sz w:val="24"/>
          <w:szCs w:val="24"/>
        </w:rPr>
      </w:pPr>
    </w:p>
    <w:p w:rsidR="00A306C8" w:rsidRDefault="00A306C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3.Поручить главе Переборского сельского поселения Чайкину И.И. зарегистрировать официальные символы поселения (Герб и Флаг) в порядке, установленном федеральным законодательством.</w:t>
      </w:r>
    </w:p>
    <w:p w:rsidR="00A306C8" w:rsidRDefault="00A306C8">
      <w:pPr>
        <w:spacing w:after="0" w:line="240" w:lineRule="auto"/>
        <w:ind w:firstLine="360"/>
        <w:rPr>
          <w:rFonts w:ascii="Times New Roman" w:hAnsi="Times New Roman" w:cs="Times New Roman"/>
          <w:sz w:val="24"/>
          <w:szCs w:val="24"/>
        </w:rPr>
      </w:pPr>
    </w:p>
    <w:p w:rsidR="00A306C8" w:rsidRDefault="00A306C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3. Обнародовать данное решение ____________________________________________.</w:t>
      </w:r>
    </w:p>
    <w:p w:rsidR="00A306C8" w:rsidRDefault="00A306C8">
      <w:pPr>
        <w:spacing w:after="0" w:line="240" w:lineRule="auto"/>
        <w:ind w:firstLine="360"/>
        <w:rPr>
          <w:rFonts w:ascii="Times New Roman" w:hAnsi="Times New Roman" w:cs="Times New Roman"/>
          <w:sz w:val="24"/>
          <w:szCs w:val="24"/>
        </w:rPr>
      </w:pPr>
    </w:p>
    <w:p w:rsidR="00A306C8" w:rsidRDefault="00A306C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 Решение вступает в силу с момента _______________________________________.</w:t>
      </w:r>
    </w:p>
    <w:p w:rsidR="00A306C8" w:rsidRDefault="00A306C8">
      <w:pPr>
        <w:spacing w:after="0" w:line="240" w:lineRule="auto"/>
        <w:ind w:firstLine="360"/>
        <w:rPr>
          <w:rFonts w:ascii="Times New Roman" w:hAnsi="Times New Roman" w:cs="Times New Roman"/>
          <w:sz w:val="24"/>
          <w:szCs w:val="24"/>
        </w:rPr>
      </w:pPr>
    </w:p>
    <w:p w:rsidR="00A306C8" w:rsidRDefault="00A306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Глава Переборского </w:t>
      </w:r>
    </w:p>
    <w:p w:rsidR="00A306C8" w:rsidRDefault="00A306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сельского поселения                                                                               Канов А.В.</w:t>
      </w: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A306C8" w:rsidRDefault="00A306C8">
      <w:pPr>
        <w:spacing w:after="0" w:line="240" w:lineRule="auto"/>
        <w:jc w:val="right"/>
        <w:rPr>
          <w:rFonts w:ascii="Times New Roman" w:hAnsi="Times New Roman" w:cs="Times New Roman"/>
          <w:i/>
          <w:iCs/>
          <w:sz w:val="24"/>
          <w:szCs w:val="24"/>
        </w:rPr>
      </w:pPr>
      <w:r>
        <w:rPr>
          <w:rFonts w:ascii="Times New Roman" w:hAnsi="Times New Roman" w:cs="Times New Roman"/>
          <w:sz w:val="24"/>
          <w:szCs w:val="24"/>
        </w:rPr>
        <w:br w:type="page"/>
      </w:r>
      <w:r>
        <w:rPr>
          <w:rFonts w:ascii="Times New Roman" w:hAnsi="Times New Roman" w:cs="Times New Roman"/>
          <w:i/>
          <w:iCs/>
          <w:sz w:val="24"/>
          <w:szCs w:val="24"/>
        </w:rPr>
        <w:t xml:space="preserve">  Приложение 1</w:t>
      </w:r>
    </w:p>
    <w:p w:rsidR="00A306C8" w:rsidRDefault="00A306C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 к Решению Совета депутатов </w:t>
      </w:r>
    </w:p>
    <w:p w:rsidR="00A306C8" w:rsidRDefault="00A306C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Переборского сельского поселения </w:t>
      </w:r>
    </w:p>
    <w:p w:rsidR="00A306C8" w:rsidRDefault="00A306C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 от 24.11.2009г. № 52</w:t>
      </w:r>
    </w:p>
    <w:p w:rsidR="00A306C8" w:rsidRDefault="00A306C8">
      <w:pPr>
        <w:spacing w:after="0" w:line="240" w:lineRule="auto"/>
        <w:jc w:val="right"/>
        <w:rPr>
          <w:rFonts w:ascii="Times New Roman" w:hAnsi="Times New Roman" w:cs="Times New Roman"/>
          <w:i/>
          <w:iCs/>
          <w:sz w:val="24"/>
          <w:szCs w:val="24"/>
        </w:rPr>
      </w:pP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jc w:val="both"/>
        <w:rPr>
          <w:rFonts w:ascii="Times New Roman" w:hAnsi="Times New Roman" w:cs="Times New Roman"/>
          <w:sz w:val="24"/>
          <w:szCs w:val="24"/>
        </w:rPr>
      </w:pPr>
    </w:p>
    <w:p w:rsidR="00A306C8" w:rsidRDefault="00A306C8">
      <w:pPr>
        <w:pStyle w:val="BodyText"/>
      </w:pPr>
      <w:r>
        <w:t>Положение о гербе Переборского сельского поселения</w:t>
      </w:r>
    </w:p>
    <w:p w:rsidR="00A306C8" w:rsidRDefault="00A306C8">
      <w:pPr>
        <w:pStyle w:val="BodyText"/>
      </w:pPr>
      <w:r>
        <w:t>Березовского муниципального района Пермского края</w:t>
      </w: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Настоящее Положение о гербе Переборского сельского поселения (далее – Положение) регулирует, устанавливает и закрепляет гербовую символику Переборского сельского поселения Березовского муниципального района Пермского края, описание и порядок официального использования герба. </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Общие положения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1.1. Герб Переборского сельского поселения Пермского края (далее - ГЕРБ) составлен по правилам и соответствующим традициям геральдики, и отражает исторические, культурные, социально-экономические, национальные и иные местные традиции. </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 Положение о ГЕРБЕ и рисунки ГЕРБА в многоцветном и одноцветном вариантах, и текст описания хранятся в администрации Переборского сельского поселения и доступны для ознакомления всем заинтересованным лицам.</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1.3. Жители Переборского сельского поселения, а также иные лица, находящиеся на территории Переборского сельского поселения, обязаны уважать ГЕРБ.</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Статус ГЕРБА </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2.1. ГЕРБ является официальным символом Переборского сельского поселения.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2.2. ГЕРБ подлежит внесению в Государственный геральдический регистр Российской Федерации.</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Геральдическое описание и символика ГЕРБА</w:t>
      </w: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3.1. Геральдическое описание ГЕРБА гласит: «В зеленом поле серебряный косой крест, сопровожденный в нижнем углу серебряным же тарчем (круглым щитом), а в правом и левом углах – оперенными стрелами в столб, одна вверх, другая вниз, того же металла». </w:t>
      </w: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3.2.Описание символики ГЕРБА. Переборское сельское поселение занимает пятую часть Березовского района Пермского края. Поселение богато археологическими памятниками культуры. На территории Переборского поселения находится 11 городищ (места проживания людей). Именно эти городища явились основой населенных пунктов, находящихся в данных населенных пунктов Переборского сельского поселения. Герб поселения включает в себя исторические предметы вооружения местного населения, относящего себя к кочевникам Сибирского ханства, а их подчиненность косому (Андреевскому) кресту символизирует вхождение земель в состав Российского государства, покровителем которого был Святой Андрей.</w:t>
      </w: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Зеленый цвет гербового поля - символ возрождения, жизни, развития, процветания и стабильности. Серебро в гербе – символ высшей духовной ценности, чистоты помыслов, идейности и будущности. </w:t>
      </w: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3.3. Идея герба и обоснование символики:________________ Геральдическая доработка: В.Созинов (г. Пермь). Компьютерный дизайн: Л.Овчинникова (г. Пермь).</w:t>
      </w: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4.Порядок воспроизведения герба</w:t>
      </w: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4.1. Воспроизведение ГЕРБА, независимо от его размеров и техники исполнения, должно точно соответствовать геральдическому описанию, приведенному в п.3.1. статьи 3 настоящего Положения. Воспроизведение ГЕРБА допускается в многоцветном и одноцветном вариантах. Изображение герба в одноцветной версии допускается с использованием условной штриховки для обозначения цветов. Ответственность за искажение рисунка герба, или изменение композиции или цветов, выходящее за пределы геральдически допустимого, несет исполнитель допущенных искажений.</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 ГЕРБ может воспроизводиться в двух равнодопустимых вариантах:</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-без вольной части;</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-с левой вольной частью – четырехугольником, примыкающим к верхнему правому краю щита с воспроизведенной в нем фигурой герба Пермского края.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5. Порядок официального использования герба</w:t>
      </w: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5.1.ГЕРБ помещается: </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на фасадах зданий органов местного самоуправления; предприятий, учреждений и организаций, находящихся в муниципальной собственности; </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 залах заседаний органов местного самоуправления, рабочих кабинетах выборных должностных лиц местного самоуправления; предприятий, учреждений и организаций, находящихся в муниципальной собственности;</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на указателях при въезде на территорию Переборского сельского поселения. </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5.2. ГЕРБ помещается на бланках:</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главы Переборского сельского поселения, главы администрации, иных выборных должностных лиц местного самоуправления; представительного и иных органов местного самоуправления; </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руководителей предприятий, учреждений и организаций, находящихся в муниципальной собственности;</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нормативных правовых актов органов местного самоуправления и должностных лиц местного самоуправления;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5.3. ГЕРБ воспроизводится на удостоверениях главы Переборского сельского поселения, главы администрации, а также лиц, осуществляющих службу на должностях в органах местного самоуправления, муниципальных служащих, депутатов представительного органа местного самоуправления; членов иных органов местного самоуправления; служащих (работников) предприятий, учреждений и организаций, находящихся в муниципальной собственности. </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ГЕРБ помещается на печатях органов местного самоуправления; предприятий, учреждений и организаций, находящихся в муниципальной собственности. </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 ГЕРБ может помещаться на:</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отличительных знаках, наградах главы Переборского сельского поселения;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отличительных знаках, наградах представительного органа местного самоуправления; </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на транспортных средствах. </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Допускается размещение ГЕРБА на:</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изданиях печатных средств массовой информации, краеведческих изданиях Переборского сельского поселения;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грамотах, приглашениях, визитных карточках должностных лиц органов местного самоуправления; а также использование его в качестве геральдической основы для изготовления знаков, эмблем, иной символики, оформления зрелищных мероприятий. </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5.5. Порядок изготовления, использования, хранения и уничтожения бланков, печатей и иных носителей изображения ГЕРБА устанавливается представительными органами местного самоуправления Березовского сельского поселения. </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Порядок использования ГЕРБА предприятиями, учреждениями и организациями, не находящимися в муниципальной собственности, а также физическими лицами</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6.1. Порядок использования предприятиями, учреждениями и организациями, не находящимися в муниципальной собственности, а также физическими лицами, строится на договорной основе.</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6.2. Иные случаи использования ГЕРБА устанавливаются распоряжениями главы Переборского сельского поселения.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 Ответственность за нарушение настоящего Положения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 Использование ГЕРБА с нарушением настоящего Положения, а также надругательство над ГЕРБОМ влечет за собой ответственность в соответствии с законодательством Российской Федерации.</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 Заключительные положения </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8.1. Внесение в состав (рисунок) ГЕРБА каких-либо внешних украшений допустимо лишь в соответствии с законодательством Российской Федерации. Эти изменения должны сопровождаться пересмотром статьи 3 настоящего Положения для отражения внесенных элементов в описании. </w:t>
      </w:r>
    </w:p>
    <w:p w:rsidR="00A306C8" w:rsidRDefault="00A306C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Приложение 2</w:t>
      </w:r>
    </w:p>
    <w:p w:rsidR="00A306C8" w:rsidRDefault="00A306C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к решению Совета депутатов </w:t>
      </w:r>
    </w:p>
    <w:p w:rsidR="00A306C8" w:rsidRDefault="00A306C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 Переборского сельского поселения</w:t>
      </w:r>
    </w:p>
    <w:p w:rsidR="00A306C8" w:rsidRDefault="00A306C8">
      <w:pPr>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от 24.11.2009 № 52</w:t>
      </w: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306C8" w:rsidRDefault="00A306C8">
      <w:pPr>
        <w:pStyle w:val="BodyText"/>
      </w:pPr>
    </w:p>
    <w:p w:rsidR="00A306C8" w:rsidRDefault="00A306C8">
      <w:pPr>
        <w:pStyle w:val="BodyText"/>
      </w:pPr>
      <w:r>
        <w:t>ПОЛОЖЕНИЕ</w:t>
      </w:r>
    </w:p>
    <w:p w:rsidR="00A306C8" w:rsidRDefault="00A306C8">
      <w:pPr>
        <w:pStyle w:val="BodyText"/>
      </w:pPr>
      <w:r>
        <w:t>О ФЛАГЕ ПЕРЕБОРСКОГО СЕЛЬСКОГО ПОСЕЛЕНИЯ</w:t>
      </w:r>
    </w:p>
    <w:p w:rsidR="00A306C8" w:rsidRDefault="00A306C8">
      <w:pPr>
        <w:pStyle w:val="BodyText"/>
      </w:pPr>
      <w:r>
        <w:t>БЕРЕЗОВСКОГО МУНИЦИПАЛЬНОГО РАЙОНА</w:t>
      </w:r>
    </w:p>
    <w:p w:rsidR="00A306C8" w:rsidRDefault="00A306C8">
      <w:pPr>
        <w:pStyle w:val="BodyText"/>
      </w:pPr>
      <w:r>
        <w:t>ПЕРМСКОГО КРАЯ</w:t>
      </w:r>
    </w:p>
    <w:p w:rsidR="00A306C8" w:rsidRDefault="00A306C8">
      <w:pPr>
        <w:spacing w:after="0" w:line="240" w:lineRule="auto"/>
        <w:jc w:val="both"/>
        <w:rPr>
          <w:rFonts w:ascii="Times New Roman" w:hAnsi="Times New Roman" w:cs="Times New Roman"/>
          <w:sz w:val="24"/>
          <w:szCs w:val="24"/>
        </w:rPr>
      </w:pPr>
    </w:p>
    <w:p w:rsidR="00A306C8" w:rsidRDefault="00A306C8">
      <w:pPr>
        <w:pStyle w:val="BodyText2"/>
      </w:pPr>
      <w:r>
        <w:t xml:space="preserve"> Настоящим Положением устанавливается флаг Переборского сельского поселения Березовского муниципального района Пермского края, его описание и порядок официального использования.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Общие положения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 Флаг Переборского сельского поселения (далее - Флаг) является официальным символом Переборского сельского поселения.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 Положение о Флаге и рисунок Флага хранятся в администрации Переборского сельского поселения и доступны для ознакомления всем заинтересованным лицам.</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1.3. Флаг подлежит внесению в Государственный геральдический регистр Российской Федерации.</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1.4. Жители Переборского сельского поселения, а также иные лица, находящиеся на территории Переборского сельского поселения, обязаны уважать Флаг.</w:t>
      </w: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Описание Флага</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2.1. Описание Флага: «Прямоугольное полотнище зеленого цвета с отношением ширины к длине 2:3, несущее изображение косого креста, сопровожденного у нижнего края полотнища круглым щитом, а у древка и свободной части полотнища – оперенными стрелами, одна вниз, другая – вверх; изображение фигур выполнено в белом и сером цветах».</w:t>
      </w: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Порядок воспроизведения Флага</w:t>
      </w: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3.1. Воспроизведение Флага, независимо от его размеров, техники исполнения и назначения, должно точно соответствовать описанию, приведенному в пункте 2.1 статьи 2 настоящего Положения, и рисунку, приведенному в приложении к настоящему Положению.</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3.2. Ответственность за искажение Флага, изменение композиции или цветов, выходящее за пределы геральдически допустимого, несет исполнитель допущенных искажений или изменений.</w:t>
      </w: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Порядок официального использования Флага</w:t>
      </w: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 Флаг поднят постоянно:</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на зданиях органов местного самоуправления;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 зданиях официальных представительств Переборского сельского поселения за пределами Переборского сельского поселения.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 Флаг установлен постоянно:</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 залах заседаний органов местного самоуправления;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 рабочих кабинетах главы Переборского сельского поселения, других выборных и назначаемых должностных лиц местного самоуправления.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 Флаг может:</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быть поднят постоянно или подниматься на зданиях и территориях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на зданиях и территориях органов, организаций, учреждений и предприятий, учредителем (ведущим соучредителем) которых является Переборское сельское поселение;</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быть установлен постоянно в залах заседаний руководящих органов и в рабочих кабинетах руководителей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 Переборское сельское поселение.</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Флаг или его изображение может:</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размещаться на транспортных средствах главы Переборского сельского поселения, иных выборных должностных лиц местного самоуправления;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размещаться на транспортных средствах, находящихся в муниципальной собственности.</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4.4. Флаг поднимается (устанавливается):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 дни государственных праздников - наряду с Государственным флагом Российской Федерации;</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во время официальных церемоний и других торжественных мероприятий, проводимых органами местного самоуправления Переборского сельского поселения;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во время торжественных регистраций актов гражданского состояния в зале гражданских обрядов;</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во время вручения паспорта гражданина Российской Федерации.</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4.5. Флаг может быть поднят (установлен) во время торжественных мероприятий, проводимых общественными объединениями, предприятиями, учреждениями и организациями независимо от форм собственности, а также во время частных и семейных торжеств и значимых событий.</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4.6. При использовании Флага в знак траура Флаг приспускается до половины высоты флагштока (мачты). При невозможности приспустить Флаг, а также, если Флаг установлен в помещении, к верхней части древка выше полотнища Флага крепится черная сложенная пополам и прикрепленная за место сложения лента, общая длина которой равна длине полотнища Флага, а ширина составляет не менее 1/10 ширины полотнища Флага.</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4.7. При одновременном подъеме (размещении) Флага и Государственного флага Российской Федерации Флаг располагается справа от Государственного флага Российской Федерации (с точки зрения стоящего лицом к флагам).</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При одновременном подъеме (размещении) Флага и Государственного флага Российской Федерации и флага Пермского края Государственный флаг Российской Федерации располагается в центре, а Флаг - справа от центра (с точки зрения стоящего лицом к флагам).</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При одновременном подъеме (размещении) четного числа флагов (но более двух) Государственный флаг Российской Федерации располагается слева от центра (если стоять к флагам лицом). Справа от Государственного флага Российской Федерации располагается флаг Пермского края, слева от Государственного флага Российской Федерации располагается Флаг; справа от флага Пермского края располагается флаг иного муниципального образования, общественного объединения, либо предприятия, учреждения или организации.</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4.8. Размер полотнища Флага не может превышать размеры полотнищ поднятых (установленных) рядом с ним Государственного флага Российской Федерации (или иного государственного флага), флага Пермского края (или флага иного субъекта Российской Федерации).</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Флаг не может располагаться выше поднятых (установленных) рядом с ним Государственного флага Российской Федерации (или иного государственного флага), флага Пермского края (или флага иного субъекта Российской Федерации).</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4.9. Флаг или его изображение, могут быть использованы в качестве элемента или геральдической основы:</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флагов, вымпелов и иных подобных символов органов, организаций, учреждений и предприятий, находящихся в муниципальной собственности, муниципальном управлении или муниципальном подчинении, а также органов, организаций, учреждений и предприятий, учредителем (ведущим соучредителем) которых является Переборское сельское поселение;</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наград Переборского сельского поселения;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должностных и отличительных знаков главы Переборского сельского поселения, депутатов Совета депутатов, выборных и назначаемых должностных лиц, сотрудников местного самоуправления и его подразделений.</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4.10. Флаг может быть поднят (установлен) постоянно или временно:</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 памятных, мемориальных и значимых местах, расположенных на территории Переборского сельского поселения;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 местах массовых собраний жителей Переборского сельского поселения;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 общеобразовательных учреждениях.</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4.11. Допускается размещение Флага и его изображения на:</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печатных и иных изданиях информационного, официального, научного, научно-популярного, справочного, познавательного, краеведческого, географического, путеводительного и сувенирного характера;</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грамотах, приглашениях, визитных карточках главы Переборского сельского поселения, должностных лиц органов местного самоуправления, депутатов Совета депутатов Переборского сельского поселения.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Допускается использование Флага в качестве геральдической основы для изготовления знаков, эмблем, иной символики при оформлении единовременных юбилейных, памятных и зрелищных мероприятий, проводимых в Переборском сельском поселении или непосредственно связанных с Переборским сельским поселением.</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4.12. Порядок использования Флага предприятиями, учреждениями и организациями, не находящимися в муниципальной собственности, а также физическими лицами и индивидуальными предпринимателями строится на договорной основе.</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4.13. Иные случаи использования Флага устанавливаются главой Переборского сельского поселения.</w:t>
      </w: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Ответственность за нарушение настоящего Положения</w:t>
      </w: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5.1. Использование Флага с нарушением настоящего Положения, а также надругательство над Флагом влечет за собой ответственность в соответствии с законодательством Российской Федерации.</w:t>
      </w: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Заключительные положения</w:t>
      </w:r>
    </w:p>
    <w:p w:rsidR="00A306C8" w:rsidRDefault="00A306C8">
      <w:pPr>
        <w:spacing w:after="0" w:line="240" w:lineRule="auto"/>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6.1. Внесение в состав (рисунок) Флага каких-либо изменений или дополнений, а также элементов официальных символов Пермского края допустимо лишь в соответствии с законодательством Российской Федерации и законодательством Пермского края. Эти изменения должны сопровождаться пересмотром статьи 3 настоящего Положения для отражения внесенных элементов в описании.</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6.2. Все права на Флаг принадлежат органам местного самоуправления Переборского сельского поселения.</w:t>
      </w:r>
    </w:p>
    <w:p w:rsidR="00A306C8" w:rsidRDefault="00A306C8">
      <w:pPr>
        <w:spacing w:after="0" w:line="240" w:lineRule="auto"/>
        <w:ind w:firstLine="851"/>
        <w:jc w:val="both"/>
        <w:rPr>
          <w:rFonts w:ascii="Times New Roman" w:hAnsi="Times New Roman" w:cs="Times New Roman"/>
          <w:sz w:val="24"/>
          <w:szCs w:val="24"/>
        </w:rPr>
      </w:pPr>
    </w:p>
    <w:p w:rsidR="00A306C8" w:rsidRDefault="00A306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6.3. Контроль использования требований настоящего Положения возлагается на главу Переборского сельского поселения.</w:t>
      </w:r>
    </w:p>
    <w:sectPr w:rsidR="00A306C8" w:rsidSect="00A306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6C8"/>
    <w:rsid w:val="00A306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after="0" w:line="240" w:lineRule="auto"/>
      <w:jc w:val="center"/>
    </w:pPr>
    <w:rPr>
      <w:rFonts w:ascii="Arial" w:hAnsi="Arial" w:cs="Arial"/>
      <w:b/>
      <w:bCs/>
      <w:color w:val="3366FF"/>
      <w:sz w:val="28"/>
      <w:szCs w:val="28"/>
    </w:rPr>
  </w:style>
  <w:style w:type="character" w:customStyle="1" w:styleId="BodyTextChar">
    <w:name w:val="Body Text Char"/>
    <w:basedOn w:val="DefaultParagraphFont"/>
    <w:link w:val="BodyText"/>
    <w:uiPriority w:val="99"/>
    <w:semiHidden/>
    <w:rsid w:val="00A306C8"/>
    <w:rPr>
      <w:rFonts w:ascii="Calibri" w:hAnsi="Calibri" w:cs="Calibri"/>
    </w:rPr>
  </w:style>
  <w:style w:type="paragraph" w:styleId="BodyText2">
    <w:name w:val="Body Text 2"/>
    <w:basedOn w:val="Normal"/>
    <w:link w:val="BodyText2Char"/>
    <w:uiPriority w:val="99"/>
    <w:pPr>
      <w:spacing w:after="0" w:line="240" w:lineRule="auto"/>
      <w:ind w:firstLine="360"/>
      <w:jc w:val="both"/>
    </w:pPr>
    <w:rPr>
      <w:rFonts w:cstheme="minorBidi"/>
      <w:sz w:val="24"/>
      <w:szCs w:val="24"/>
    </w:rPr>
  </w:style>
  <w:style w:type="character" w:customStyle="1" w:styleId="BodyText2Char">
    <w:name w:val="Body Text 2 Char"/>
    <w:basedOn w:val="DefaultParagraphFont"/>
    <w:link w:val="BodyText2"/>
    <w:uiPriority w:val="99"/>
    <w:semiHidden/>
    <w:rsid w:val="00A306C8"/>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2366</Words>
  <Characters>13487</Characters>
  <Application>Microsoft Office Outlook</Application>
  <DocSecurity>0</DocSecurity>
  <Lines>0</Lines>
  <Paragraphs>0</Paragraphs>
  <ScaleCrop>false</ScaleCrop>
  <Company>ОАО Техдиагностика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Volk</dc:creator>
  <cp:keywords/>
  <dc:description/>
  <cp:lastModifiedBy>Ломанцов Виктор Анатольевич</cp:lastModifiedBy>
  <cp:revision>2</cp:revision>
  <dcterms:created xsi:type="dcterms:W3CDTF">2012-06-14T05:39:00Z</dcterms:created>
  <dcterms:modified xsi:type="dcterms:W3CDTF">2012-06-14T05:39:00Z</dcterms:modified>
</cp:coreProperties>
</file>