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51" w:rsidRPr="00A71E51" w:rsidRDefault="00A71E51" w:rsidP="00A7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A71E51" w:rsidRPr="00A71E51" w:rsidRDefault="00A71E51" w:rsidP="00A71E5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A71E51">
        <w:rPr>
          <w:rFonts w:ascii="Times New Roman" w:eastAsia="Times New Roman" w:hAnsi="Times New Roman" w:cs="Tahoma"/>
          <w:b/>
          <w:sz w:val="28"/>
          <w:szCs w:val="28"/>
        </w:rPr>
        <w:t>ВЕРХНЕБУРЕИНСКОГО МУНИЦИПАЛЬНОГО РАЙОНА</w:t>
      </w:r>
    </w:p>
    <w:p w:rsidR="00A71E51" w:rsidRPr="00A71E51" w:rsidRDefault="00A71E51" w:rsidP="00A71E5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A71E51">
        <w:rPr>
          <w:rFonts w:ascii="Times New Roman" w:eastAsia="Times New Roman" w:hAnsi="Times New Roman" w:cs="Tahoma"/>
          <w:b/>
          <w:sz w:val="28"/>
          <w:szCs w:val="28"/>
        </w:rPr>
        <w:t>Хабаровского края</w:t>
      </w:r>
    </w:p>
    <w:p w:rsidR="00A71E51" w:rsidRDefault="00A71E51" w:rsidP="00A71E5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</w:p>
    <w:p w:rsidR="00A71E51" w:rsidRPr="00A71E51" w:rsidRDefault="00A71E51" w:rsidP="00A71E5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A71E51">
        <w:rPr>
          <w:rFonts w:ascii="Times New Roman" w:eastAsia="Times New Roman" w:hAnsi="Times New Roman" w:cs="Tahoma"/>
          <w:b/>
          <w:sz w:val="28"/>
          <w:szCs w:val="28"/>
        </w:rPr>
        <w:t xml:space="preserve">РЕШЕНИЕ </w:t>
      </w:r>
    </w:p>
    <w:p w:rsidR="00A71E51" w:rsidRDefault="00A71E51" w:rsidP="00A71E51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A71E51" w:rsidRPr="00A71E51" w:rsidRDefault="00A71E51" w:rsidP="00A71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71E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20.02.2020   № 157</w:t>
      </w:r>
    </w:p>
    <w:p w:rsidR="00A71E51" w:rsidRPr="00A71E51" w:rsidRDefault="00A71E51" w:rsidP="00A71E5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Pr="00A71E5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r w:rsidRPr="00A71E51">
        <w:rPr>
          <w:rFonts w:ascii="Times New Roman" w:eastAsia="Calibri" w:hAnsi="Times New Roman" w:cs="Times New Roman"/>
          <w:sz w:val="28"/>
          <w:szCs w:val="28"/>
          <w:lang w:eastAsia="ru-RU"/>
        </w:rPr>
        <w:t>. Чегдомын</w:t>
      </w:r>
    </w:p>
    <w:p w:rsidR="00A71E51" w:rsidRPr="00A71E51" w:rsidRDefault="00A71E51" w:rsidP="00A71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E51" w:rsidRDefault="00A71E51" w:rsidP="00A71E51">
      <w:pPr>
        <w:spacing w:after="0" w:line="240" w:lineRule="exact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71E51" w:rsidRDefault="00A71E51" w:rsidP="00A71E51">
      <w:pPr>
        <w:spacing w:after="0" w:line="240" w:lineRule="exact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A71E51" w:rsidRPr="00A71E51" w:rsidRDefault="00A71E51" w:rsidP="00A71E51">
      <w:pPr>
        <w:tabs>
          <w:tab w:val="left" w:pos="2977"/>
        </w:tabs>
        <w:spacing w:after="0" w:line="240" w:lineRule="exact"/>
        <w:ind w:right="637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 гербе и флаге </w:t>
      </w:r>
      <w:r w:rsidRPr="00A71E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Верхнебуреинского муниципального района</w:t>
      </w:r>
    </w:p>
    <w:p w:rsidR="00A71E51" w:rsidRDefault="00A71E51" w:rsidP="00A71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E51" w:rsidRPr="00A71E51" w:rsidRDefault="00A71E51" w:rsidP="00A71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E51" w:rsidRPr="00A71E51" w:rsidRDefault="00A71E51" w:rsidP="00A7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2 Устава Верхнебуреинского муниципального района, Собрание депутатов Верхнебуреинского муницип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ального района Хабаровского края</w:t>
      </w:r>
    </w:p>
    <w:p w:rsidR="00A71E51" w:rsidRPr="00A71E51" w:rsidRDefault="00A71E51" w:rsidP="00A71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1E51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A71E51" w:rsidRPr="00A71E51" w:rsidRDefault="00A71E51" w:rsidP="00A71E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Утвердить Положение о гербе и флаге Верхнебуреинского муниципального района согласно приложению.</w:t>
      </w:r>
    </w:p>
    <w:p w:rsidR="00A71E51" w:rsidRPr="00A71E51" w:rsidRDefault="00A71E51" w:rsidP="00A71E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Поручить Главе Верхнебуреинского муниципального района</w:t>
      </w:r>
      <w:r w:rsidRPr="00A71E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направить</w:t>
      </w:r>
      <w:proofErr w:type="gramEnd"/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A71E51" w:rsidRPr="00A71E51" w:rsidRDefault="00A71E51" w:rsidP="00A71E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Собрания депутатов Верхнебуреинского муниципального района №24 от 28 февраля 2012 года.</w:t>
      </w:r>
    </w:p>
    <w:p w:rsidR="00A71E51" w:rsidRPr="00A71E51" w:rsidRDefault="00A71E51" w:rsidP="00A71E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1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вступает в силу с момента его опубликования (обнародования).</w:t>
      </w:r>
    </w:p>
    <w:p w:rsidR="00A71E51" w:rsidRPr="00A71E51" w:rsidRDefault="00A71E51" w:rsidP="00A71E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71E51" w:rsidRPr="00A71E51" w:rsidRDefault="00A71E51" w:rsidP="00A71E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71E51" w:rsidRPr="00A71E51" w:rsidRDefault="00A71E51" w:rsidP="00A71E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71E51" w:rsidRPr="00A71E51" w:rsidRDefault="00A71E51" w:rsidP="00A71E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E5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912A1" w:rsidRPr="00A71E51" w:rsidRDefault="00A71E51" w:rsidP="00A71E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E51">
        <w:rPr>
          <w:rFonts w:ascii="Times New Roman" w:hAnsi="Times New Roman" w:cs="Times New Roman"/>
          <w:sz w:val="28"/>
          <w:szCs w:val="28"/>
        </w:rPr>
        <w:t xml:space="preserve">Собрания депутатов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71E51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A71E51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A71E51" w:rsidRPr="00A71E51" w:rsidRDefault="00A71E51">
      <w:pPr>
        <w:rPr>
          <w:rFonts w:ascii="Times New Roman" w:hAnsi="Times New Roman" w:cs="Times New Roman"/>
          <w:sz w:val="28"/>
          <w:szCs w:val="28"/>
        </w:rPr>
      </w:pPr>
    </w:p>
    <w:p w:rsidR="00A71E51" w:rsidRDefault="00A71E51">
      <w:pPr>
        <w:rPr>
          <w:rFonts w:ascii="Times New Roman" w:hAnsi="Times New Roman" w:cs="Times New Roman"/>
          <w:sz w:val="28"/>
          <w:szCs w:val="28"/>
        </w:rPr>
      </w:pPr>
      <w:r w:rsidRPr="00A71E51">
        <w:rPr>
          <w:rFonts w:ascii="Times New Roman" w:hAnsi="Times New Roman" w:cs="Times New Roman"/>
          <w:sz w:val="28"/>
          <w:szCs w:val="28"/>
        </w:rPr>
        <w:t xml:space="preserve">Глава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71E51">
        <w:rPr>
          <w:rFonts w:ascii="Times New Roman" w:hAnsi="Times New Roman" w:cs="Times New Roman"/>
          <w:sz w:val="28"/>
          <w:szCs w:val="28"/>
        </w:rPr>
        <w:t>А.М. Маслов</w:t>
      </w:r>
    </w:p>
    <w:p w:rsidR="00A71E51" w:rsidRPr="00A71E51" w:rsidRDefault="00A71E51" w:rsidP="00A71E51">
      <w:pPr>
        <w:rPr>
          <w:rFonts w:ascii="Times New Roman" w:hAnsi="Times New Roman" w:cs="Times New Roman"/>
          <w:sz w:val="28"/>
          <w:szCs w:val="28"/>
        </w:rPr>
      </w:pPr>
    </w:p>
    <w:p w:rsidR="00A71E51" w:rsidRDefault="00A71E51" w:rsidP="00A71E51">
      <w:pPr>
        <w:rPr>
          <w:rFonts w:ascii="Times New Roman" w:hAnsi="Times New Roman" w:cs="Times New Roman"/>
          <w:sz w:val="28"/>
          <w:szCs w:val="28"/>
        </w:rPr>
      </w:pPr>
    </w:p>
    <w:p w:rsidR="00A71E51" w:rsidRDefault="00A71E51" w:rsidP="00A71E5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E51" w:rsidRDefault="00A7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7D2" w:rsidRPr="008857D2" w:rsidRDefault="008857D2" w:rsidP="008857D2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57D2" w:rsidRPr="008857D2" w:rsidRDefault="008857D2" w:rsidP="008857D2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8857D2" w:rsidRPr="008857D2" w:rsidRDefault="008857D2" w:rsidP="008857D2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Верхнебуреинского </w:t>
      </w: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муниципального района</w:t>
      </w:r>
    </w:p>
    <w:p w:rsidR="008857D2" w:rsidRPr="008857D2" w:rsidRDefault="008857D2" w:rsidP="008857D2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20.02.2020  №  157</w:t>
      </w:r>
    </w:p>
    <w:p w:rsidR="008857D2" w:rsidRPr="008857D2" w:rsidRDefault="008857D2" w:rsidP="008857D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гербе и флаге Верхнебуреинского 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устанавливает официальные символы Верхнебуреинского муниципального района Хабаровского края (далее – </w:t>
      </w:r>
      <w:r w:rsidRPr="008857D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муниципальное образование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), их описания и порядок использования.</w:t>
      </w:r>
    </w:p>
    <w:p w:rsidR="008857D2" w:rsidRPr="008857D2" w:rsidRDefault="008857D2" w:rsidP="008857D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Официальными символами муниципального образования являются:</w:t>
      </w:r>
    </w:p>
    <w:p w:rsidR="008857D2" w:rsidRPr="008857D2" w:rsidRDefault="008857D2" w:rsidP="008857D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герб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Герб и флаг муниципального образования (далее – </w:t>
      </w:r>
      <w:r w:rsidRPr="008857D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герб, флаг; символы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опознавательно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-правовые знаки, составленные и употребляемые в соответствии с геральдическими (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гербоведческими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вексиллологическими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флаговедческими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) правилами и являющиеся официальными символами муниципального образования.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Герб Верхнебуреинского муниципального района.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8857D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Геральдическое описание (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блазон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) герба муниципального образования гласит: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золотом поле, с нижними зелёными углами, зазубренными подобно краю еловой кроны, и над расположенным в оконечности промеж них червлёным сидящим обернувшимся соболем, – особая отвлечённая фигура (наподобие циркуля) чёрного цвета, составленная из столба (сопровождаемого слева двумя чёрными прямоугольными неравнобедренными треугольниками, сложенными в гонт, а справа – подобным малым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противообращённым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треугольником) и примыкающей к нему сверху левой перевязи, смещенной вправо и сопровождаемой</w:t>
      </w:r>
      <w:proofErr w:type="gram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сверху нитевидной перевязью, усечённой червлёным шаром, выходящим вправо из-за большей перевязи».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Герб муниципального образования,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45-46), утвержденными Геральдическим Собранием при Президенте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 28.06.2006 года, может воспроизводиться со статусной короной установленного образца.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корона установленного образца для муниципального района – золотая о пяти видимых заострённых зубцах.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2.3. Герб может воспроизводиться как в полной версии с муниципальной короной, так и в сокращенной версии в виде гербового щита без короны; обе версии герба равноправны и имеют одинаковый статус.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2.4. Пояснительные изображения герба помещены в Приложениях 1.1 и 1.2 к настоящему Положению.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2.5. Обоснование символики герба муниципального образования: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Герб Верхнебуреинского муниципального района языком аллегорий символизирует исторические, природные и экономические особенности муниципального образования. В основу композиции положен герб, утвержденный Решением Собрания депутатов Верхнебуреинского муниципального района №24 от 28 февраля 2012 года. Автором  идеи является художник-оформитель Геннадий Николаевич Воронин.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Верхнебуреинский район богат природными ресурсами и полезными ископаемыми. На территории открыто и разведано свыше 200 месторождений и проявлений различных полезных ископаемых (свинца, цинка, меди, молибдена, вольфрама и др.) Но ведущее место принадлежит углю.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Ургальское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месторождение разрабатывается с 1947 года. В центре щита – чёрная фигура, схожая с силуэтом копры шахты (надземного сооружения шахтного ствола) на фоне восходящего солнца – символа Востока, начала нового дня, начала новой жизни для района.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Шахтоподобная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фигура символизирует основное градообразующее предприятие района.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Большую часть территории района покрывают хвойные леса, которые в гербе символизируют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еловидные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фигуры в углах щита. Ели – «зеленое золото» района, символ благосостояния.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 нижней части щита расположен соболь, являющийся основным промысловым видом. Соболь – также символ жизни и символ заповедных территорий, расположенных в пределах района – государственного природного заповедника «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Буреинский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» и государственного комплексного заказника краевого значения «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Дубликанский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Применённые в гербе цвета обозначают: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черный цвет – цвет угля, земли, символ жизни;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золото/жёлтый цвет – знак богатства и благополучия, также символизирует добычу золота;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красный цвет символизирует трудолюбие, независимость, борьбу;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зеленый – цвет весны, надежды и лесов. 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3.</w:t>
      </w:r>
    </w:p>
    <w:p w:rsidR="008857D2" w:rsidRPr="008857D2" w:rsidRDefault="008857D2" w:rsidP="008857D2">
      <w:pPr>
        <w:spacing w:after="0" w:line="240" w:lineRule="auto"/>
        <w:ind w:left="283" w:firstLine="437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3.1. Герб воспроизводится (помещается):</w:t>
      </w:r>
    </w:p>
    <w:p w:rsidR="008857D2" w:rsidRPr="008857D2" w:rsidRDefault="008857D2" w:rsidP="00885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на фасадах зданий, вывесках Собрания депутатов муниципального образования, Администрации муниципального образования, её структурных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подразделений и органов; избирательной комиссии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залах заседаний Собрания депутатов, Администрации и избирательной комиссии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рабочих кабинетах Главы муниципального образования, Председателя Собрания депутатов муниципального образования и их заместителей;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на печатях, муниципальных правовых актах и официальных бланках Собрания депутатов,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на почётных грамотах, обложках и бланках поздравительных адресов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8857D2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иных</w:t>
      </w:r>
      <w:r w:rsidRPr="008857D2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официальных свидетельствах, вручаемых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депутатов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 Администрацией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на удостоверениях и визитных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карточках депутатов Собрания депутатов, должностных лиц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, её структурных подразделений и органов,</w:t>
      </w:r>
      <w:r w:rsidRPr="008857D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а также членов избирательной комиссии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на официальных печатных изданиях Собрания депутатов и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4.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5.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5.1. Изображения герба могут устанавливаться: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помещениях официальной регистрации рождений и браков;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залах вручения паспорта гражданина Российской Федерации;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помещениях для голосования в дни муниципальных выборов и местных референдумов;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6.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При одновременном воспроизведении изображений Государственного герба Российской Федерации, герба Хабаровского края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Хабаровского края и: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не может превышать вышеуказанные гербы по размерам ни по одному из параметров (высоте, ширине);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должен располагаться крайним справа (при виде от зрителя) или ниже вышеуказанных гербов;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должен быть исполнен в единой технике с вышеуказанными гербами и из идентичных материалов.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7.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8.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:rsidR="008857D2" w:rsidRPr="008857D2" w:rsidRDefault="008857D2" w:rsidP="008857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Флаг Верхнебуреинского муниципального района.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9.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9.1. Флаг Верхнебуреинского муниципального района представляет собой прямоугольное полотнище с отношением ширины к длине 2:3, воспроизводящее композицию герба муниципального образования в жёлтом, чёрном, красном и зелёном цветах.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Оборотная сторона флага является зеркальным отображением его лицевой стороны.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9.2. Цветное изображение флага приведено в Приложении 2 к настоящему Положению.</w:t>
      </w:r>
    </w:p>
    <w:p w:rsidR="008857D2" w:rsidRPr="008857D2" w:rsidRDefault="008857D2" w:rsidP="008857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10.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10.1. Флаг муниципального образования поднят постоянно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над</w:t>
      </w:r>
      <w:proofErr w:type="gram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(либо на флагштоке, установленном перед) зданиями, в которых размещаются: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Собрание депутатов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Администрация муниципального образования, её структурные подразделения и органы;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избирательная комиссия муниципального образования.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10.2. Флаг устанавливается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 рабочих кабинетах Главы муниципального образования, Председателя Собрания депутатов муниципального образования и их заместителей.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10.3. Флаг устанавливается в залах или помещениях, предназначенных для заседаний (на всё время заседаний):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Собрания депутатов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избирательной комиссии муниципального образования.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11.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11.1.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11.2. </w:t>
      </w:r>
      <w:proofErr w:type="gram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 дни государственных, краевых,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Хабаровского края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при проведении торжественных мероприятий и церемоний по случаю государственных, краевых, муниципальных, народных и иных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праздников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11.4. Флаг муниципального образования может устанавливаться: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образования; 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– в залах официального приема делегаций;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помещениях официальной регистрации рождений и браков;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залах вручения паспорта гражданина Российской Федерации;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помещениях для голосования в дни муниципальных выборов и местных референдумов.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12.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  <w:proofErr w:type="gramEnd"/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  <w:proofErr w:type="gramEnd"/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13.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объявлении официального траура флаг, установленный на флагштоке (мачте), приспускается до половины высоты флагштока (мачты).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14.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14.1. Допускается воспроизведение символов муниципального образования: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8857D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шафировки</w:t>
      </w:r>
      <w:proofErr w:type="spellEnd"/>
      <w:r w:rsidRPr="008857D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);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 </w:t>
      </w:r>
      <w:r w:rsidRPr="008857D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различной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технике исполнения и из различных материалов;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отличных от образцов размеров с сохранением геральдических и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вексиллологических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флаговедческих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) характеристик и пропорций.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блазоном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(геральдическим описанием) герба.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14.3. Воспроизводимые изображения герба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блазону</w:t>
      </w:r>
      <w:proofErr w:type="spellEnd"/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изобразительного эталона герба недопустимо, противоречит </w:t>
      </w:r>
      <w:proofErr w:type="spell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геральдико</w:t>
      </w:r>
      <w:proofErr w:type="spell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8857D2" w:rsidRPr="008857D2" w:rsidRDefault="008857D2" w:rsidP="008857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Статья 15.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Герб муниципального образования может использоваться в качестве элемента или геральдической основы: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нагрудного должностного знака Главы муниципального образования, нагрудного знака депутата Собрания депутатов муниципального образования, иных должностных знаков служащих Администрации и Собрания депутатов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гербов (геральдических знаков, иных эмблем) предприятий и учреждений муниципального подчинения;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lastRenderedPageBreak/>
        <w:t>Статья 16.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16.1. Символы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могут использоваться в качестве элементов оформления: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информационной продукции, официально представляющей муниципальное образование.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16.2. Символы муниципального образования могут использоваться: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на элементах архитектурно-художественного оформления в дни государственных, краевых, муниципальных и народных праздников;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учреждений культуры.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17.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Гербы, флаги (штандарты, вымпелы) и иные подобные символы </w:t>
      </w:r>
      <w:r w:rsidRPr="008857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, ни схожи с ними до степени смешения.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Символы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8857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18.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19.</w:t>
      </w: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права на использование символов муниципального образования принадлежат органам местного самоуправления муниципального 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образования, имеющим исключительное право регламентировать порядок использования этих символов третьими лицами.</w:t>
      </w:r>
    </w:p>
    <w:p w:rsidR="008857D2" w:rsidRPr="008857D2" w:rsidRDefault="008857D2" w:rsidP="008857D2">
      <w:pPr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20.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20.1.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20.3. Запрещается использование изображений символов муниципального образования</w:t>
      </w: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8857D2" w:rsidRPr="008857D2" w:rsidRDefault="008857D2" w:rsidP="008857D2">
      <w:pPr>
        <w:spacing w:after="0" w:line="240" w:lineRule="auto"/>
        <w:ind w:left="283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8857D2" w:rsidRPr="008857D2" w:rsidRDefault="008857D2" w:rsidP="008857D2">
      <w:pPr>
        <w:spacing w:after="0" w:line="240" w:lineRule="auto"/>
        <w:ind w:left="28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7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:rsidR="008857D2" w:rsidRPr="008857D2" w:rsidRDefault="008857D2" w:rsidP="00885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7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21.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Все изменения и дополнения в настоящее Положение вносятся решением Собрания депутатов муниципального образования.</w:t>
      </w:r>
    </w:p>
    <w:p w:rsidR="008857D2" w:rsidRPr="008857D2" w:rsidRDefault="008857D2" w:rsidP="008857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7D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1.1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гербе и флаге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52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52"/>
          <w:lang w:eastAsia="ru-RU"/>
        </w:rPr>
        <w:t xml:space="preserve">Верхнебуреинского 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52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52"/>
          <w:lang w:eastAsia="ru-RU"/>
        </w:rPr>
        <w:t>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38725" cy="3971925"/>
            <wp:effectExtent l="0" t="0" r="9525" b="9525"/>
            <wp:docPr id="6" name="Рисунок 6" descr="Гер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Герб Верхнебуреинского 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(примеры воспроизведения в цвете)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1.2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о гербе и флаге 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Верхнебуреинского 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52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8725" cy="3971925"/>
            <wp:effectExtent l="0" t="0" r="9525" b="9525"/>
            <wp:docPr id="5" name="Рисунок 5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Герб Верхнебуреинского 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(примеры контурного воспроизведения в чёрном и белом цветах)</w:t>
      </w:r>
    </w:p>
    <w:p w:rsidR="008857D2" w:rsidRPr="008857D2" w:rsidRDefault="008857D2" w:rsidP="00885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  <w:bookmarkStart w:id="0" w:name="_GoBack"/>
      <w:bookmarkEnd w:id="0"/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о гербе и флаге 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Верхнебуреинского </w:t>
      </w:r>
    </w:p>
    <w:p w:rsidR="008857D2" w:rsidRPr="008857D2" w:rsidRDefault="008857D2" w:rsidP="008857D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52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76775" cy="3124200"/>
            <wp:effectExtent l="0" t="0" r="9525" b="0"/>
            <wp:docPr id="4" name="Рисунок 4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Флаг Верхнебуреинского муниципального района</w:t>
      </w:r>
    </w:p>
    <w:p w:rsidR="008857D2" w:rsidRPr="008857D2" w:rsidRDefault="008857D2" w:rsidP="008857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7D2">
        <w:rPr>
          <w:rFonts w:ascii="Times New Roman" w:eastAsia="Calibri" w:hAnsi="Times New Roman" w:cs="Times New Roman"/>
          <w:sz w:val="24"/>
          <w:szCs w:val="24"/>
          <w:lang w:eastAsia="ru-RU"/>
        </w:rPr>
        <w:t>(цветное изображение)</w:t>
      </w:r>
    </w:p>
    <w:p w:rsidR="008857D2" w:rsidRPr="008857D2" w:rsidRDefault="008857D2" w:rsidP="00885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57D2" w:rsidRPr="008857D2" w:rsidRDefault="008857D2" w:rsidP="00885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E51" w:rsidRPr="00A71E51" w:rsidRDefault="00A71E51" w:rsidP="00A71E5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A71E51" w:rsidRPr="00A71E51" w:rsidSect="00A71E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D"/>
    <w:rsid w:val="003912A1"/>
    <w:rsid w:val="008857D2"/>
    <w:rsid w:val="009050D4"/>
    <w:rsid w:val="00A71E51"/>
    <w:rsid w:val="00B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2020-02-26T01:27:00Z</cp:lastPrinted>
  <dcterms:created xsi:type="dcterms:W3CDTF">2020-02-21T02:30:00Z</dcterms:created>
  <dcterms:modified xsi:type="dcterms:W3CDTF">2020-02-26T01:29:00Z</dcterms:modified>
</cp:coreProperties>
</file>